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833A88" w:rsidRPr="00833A88" w:rsidTr="00833A8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833A88" w:rsidRPr="00833A88" w:rsidRDefault="00833A88" w:rsidP="00833A88">
            <w:pPr>
              <w:spacing w:after="0" w:line="48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833A88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833A88" w:rsidRPr="00833A88" w:rsidRDefault="00833A88" w:rsidP="00833A88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833A8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 xml:space="preserve">O OPŠTINSKOM SAVETU RODITELJA </w:t>
            </w:r>
          </w:p>
          <w:p w:rsidR="00833A88" w:rsidRPr="00833A88" w:rsidRDefault="00833A88" w:rsidP="00833A88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833A8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72/2018)</w:t>
            </w:r>
          </w:p>
        </w:tc>
      </w:tr>
    </w:tbl>
    <w:p w:rsidR="00833A88" w:rsidRPr="00833A88" w:rsidRDefault="00833A88" w:rsidP="00833A8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str_1"/>
      <w:bookmarkEnd w:id="0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Predmet pravilnika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Ovim pravilnikom propisuju se bliži uslovi u vezi načina rada opštinskog saveta roditelja koji se odnose na osnivanje, sastav, izbor i dužinu mandata članova, saradnju sa drugim organima i način rada (u daljem tekstu: Opštinski savet).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2"/>
      <w:bookmarkEnd w:id="2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Savet roditelja svake vaspitno-obrazovne i obrazovno-vaspitne ustanove (u daljem tekstu: ustanova) koja ima sedište na teritoriji jedinice lokalne samouprave odnosno području gradske opštine (u daljem tekstu: opština) predlaže svog predstavnika i njegovog zamenika za Opštinski savet.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Ukoliko na teritoriji opštine ima više od 20 ustanova obrazovanja i vaspitanja, Opštinski savet može da se organizuje po nivoima obrazovanja, i to: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1) Opštinski savet roditelja predškolskih ustanova;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2) Opštinski savet roditelja osnovnih škola;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3) Opštinski savet roditelja srednjih škola. </w:t>
      </w:r>
    </w:p>
    <w:p w:rsidR="00833A88" w:rsidRPr="00833A88" w:rsidRDefault="00833A88" w:rsidP="00833A8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str_2"/>
      <w:bookmarkEnd w:id="3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Imenovanje i dužina mandata članova Opštinskog saveta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3"/>
      <w:bookmarkEnd w:id="4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Predstavnika roditelja i njegovog zamenika u Opštinskom savetu, savet roditelja ustanove predlaže svake radne, odnosno školske godine, u roku od 15 dana od dana imenovanja članova saveta roditelja u ustanovi, a najkasnije do prvog oktobra tekuće radne, odnosno školske godine.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Savet roditelja ustanove predlog iz stava 1. ovog člana dostavlja direktoru ustanove, koji o tome donosi odluku.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Odluku iz stava 2. ovog člana direktor dostavlja skupštini opštine.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Skupština nadležne opštine u roku od 15 dana od dana prijema odluke iz stava 2. ovog člana, imenuje članove Opštinskog saveta.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lastRenderedPageBreak/>
        <w:t xml:space="preserve">Opštinski savet ima predsednika i zamenika predsednika, koje biraju članovi većinom glasova od ukupnog broja članova Opštinskog saveta.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Predsednik, zamenik predsednika i članovi Opštinskog saveta poslove iz svoje nadležnosti obavljaju bez naknade. </w:t>
      </w:r>
    </w:p>
    <w:p w:rsidR="00833A88" w:rsidRPr="00833A88" w:rsidRDefault="00833A88" w:rsidP="00833A8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str_3"/>
      <w:bookmarkEnd w:id="5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Prestanak mandata člana Opštinskog saveta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4"/>
      <w:bookmarkEnd w:id="6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Mandat člana Opštinskog saveta prestaje: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1) istekom mandata;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2) na lični zahtev;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3) odlukom saveta roditelja;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4) ukidanjem ustanove koja ga je izabrala;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5) ako njegovo dete više ne pohađa ustanovu koja ga je izabrala. </w:t>
      </w:r>
    </w:p>
    <w:p w:rsidR="00833A88" w:rsidRPr="00833A88" w:rsidRDefault="00833A88" w:rsidP="00833A8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str_4"/>
      <w:bookmarkEnd w:id="7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Izveštaj o radu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5"/>
      <w:bookmarkEnd w:id="8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Opštinski savet sačinjava polugodišnji izveštaj o svom radu i dostavlja ga ustanovama za koje je taj Opštinski savet imenovan i skupštini opštine.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Opštinski savet izveštaj o svom radu dostavlja i češće na zahtev ustanove iz stava 1. ovog člana odnosno skupštine opštine. </w:t>
      </w:r>
    </w:p>
    <w:p w:rsidR="00833A88" w:rsidRPr="00833A88" w:rsidRDefault="00833A88" w:rsidP="00833A8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str_5"/>
      <w:bookmarkEnd w:id="9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Način rada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6"/>
      <w:bookmarkEnd w:id="10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Opštinski savet radi na sednicama.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Opštinski savet na prvoj sednici bira predsednika i zamenika predsednika.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Predsednik Opštinskog saveta predstavlja Opštinski savet, saziva i rukovodi sednicama, potpisuje akta i obavlja druge poslove u skladu sa zakonom i Statutom opštine, planom rada i propisima iz oblasti obrazovanja i vaspitanja.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Izuzetno, predsednik Opštinskog saveta, zakazaće sednicu Opštinskog saveta na zahtev ustanove koja ima svog predstavnika u tom opštinskom savetu, kao i na zahtev skupštine opštine.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Savet donosi odluke većinom glasova ukupnog broja članova Opštinskog saveta. </w:t>
      </w:r>
    </w:p>
    <w:p w:rsidR="00833A88" w:rsidRPr="00833A88" w:rsidRDefault="00833A88" w:rsidP="00833A8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str_6"/>
      <w:bookmarkEnd w:id="11"/>
      <w:r w:rsidRPr="00833A8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Saradnja sa drugim organima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7"/>
      <w:bookmarkEnd w:id="12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Prilikom obavljanja poslova iz svoje nadležnosti, Opštinski savet sarađuje sa organima lokalne samouprave i ministarstvom nadležnim za poslove obrazovanja i vaspitanja.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Organi opštine dužni su da na zahtev Opštinskog saveta dostave podatke i informacije iz svoje nadležnosti koje doprinose unapređivanju obrazovanja i vaspitanja, a koje su od značaja za rad Opštinskog saveta.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Opštinski savet sarađuje i sa drugim organima, organizacijama i ustanovama, koje obavljaju delatnost u oblasti obrazovanja i vaspitanja, zdravstvene zaštite, socijalne zaštite, kulture, nauke, sporta, bezbednosti saobraćaja, zaštite i unapređivanja prava deteta i ljudskih prava i drugim oblastima od značaja za unapređivanje obrazovanja i vaspitanja dece i učenika.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U cilju unapređivanja svog rada i razmene iskustava opštinski saveti više opština mogu da ostvaruju različite vidove saradnje. </w:t>
      </w:r>
    </w:p>
    <w:p w:rsidR="00833A88" w:rsidRPr="00833A88" w:rsidRDefault="00833A88" w:rsidP="00833A8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str_7"/>
      <w:bookmarkEnd w:id="13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Javnost rada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8"/>
      <w:bookmarkEnd w:id="14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Sednice Opštinskog saveta su javne.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Ukoliko interesi dece i učenika zahtevaju isključivanje javnosti sa sednice, Opštinski savet može doneti odluku da se javnost isključi.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Sednicama Opštinskog saveta mogu prisustvovati predstavnici opštinskih organa, predstavnici roditelja, učenika, sredstava javnog informisanja i druga zainteresovana pravna i fizička lica.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Opštinski savet je dužan da donete odluke dostavlja savetu roditelja svake ustanove koja ima sedište na teritoriji opštine, kao i skupštini opštine, u roku od osam dana od dana njihovog donošenja.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Opštinski savet, u skladu sa mogućnostima ustanova i opštine, na zvaničnoj internet stranici ustanove i opštine informiše javnost o realizovanim aktivnostima.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9"/>
      <w:bookmarkEnd w:id="15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Služba opštinske uprave zadužena za skupštinske poslove opštine obavlja administrativno-tehničke poslove potrebne za rad Opštinskog saveta.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Sredstva potrebna za obavljanje poslova Opštinskog saveta (kancelarijski materijal i sl.) obezbeđuju se u budžetu opštine, u skladu sa zakonom. </w:t>
      </w:r>
    </w:p>
    <w:p w:rsidR="00833A88" w:rsidRPr="00833A88" w:rsidRDefault="00833A88" w:rsidP="00833A8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str_8"/>
      <w:bookmarkEnd w:id="16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Prelazne i završne odredbe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10"/>
      <w:bookmarkEnd w:id="17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lastRenderedPageBreak/>
        <w:t xml:space="preserve">Opštinski saveti koji su obrazovani u okviru pilot projekta Tima za socijalno uključivanje i smanjenje siromaštva Vlade, mogu nastaviti sa radom, pri čemu su dužni da svoju organizaciju i rad usklade sa odredbama ovog pravilnika. </w:t>
      </w:r>
    </w:p>
    <w:p w:rsidR="00833A88" w:rsidRPr="00833A88" w:rsidRDefault="00833A88" w:rsidP="00833A8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str_9"/>
      <w:bookmarkEnd w:id="18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Stupanje na snagu </w:t>
      </w:r>
    </w:p>
    <w:p w:rsidR="00833A88" w:rsidRPr="00833A88" w:rsidRDefault="00833A88" w:rsidP="00833A8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clan_11"/>
      <w:bookmarkEnd w:id="19"/>
      <w:r w:rsidRPr="00833A88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833A88" w:rsidRPr="00833A88" w:rsidRDefault="00833A88" w:rsidP="00833A8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33A88">
        <w:rPr>
          <w:rFonts w:ascii="Arial" w:eastAsia="Times New Roman" w:hAnsi="Arial" w:cs="Arial"/>
        </w:rPr>
        <w:t xml:space="preserve">Ovaj pravilnik stupa na snagu osmog dana od dana objavljivanja u "Službenom glasniku Republike Srbije". </w:t>
      </w:r>
    </w:p>
    <w:p w:rsidR="00DB1BA3" w:rsidRDefault="00DB1BA3">
      <w:bookmarkStart w:id="20" w:name="_GoBack"/>
      <w:bookmarkEnd w:id="20"/>
    </w:p>
    <w:sectPr w:rsidR="00DB1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7F"/>
    <w:rsid w:val="0029497F"/>
    <w:rsid w:val="00833A88"/>
    <w:rsid w:val="00D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2018-10-04T06:34:00Z</dcterms:created>
  <dcterms:modified xsi:type="dcterms:W3CDTF">2018-10-04T06:34:00Z</dcterms:modified>
</cp:coreProperties>
</file>