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80"/>
      </w:tblGrid>
      <w:tr w:rsidR="007211AC" w:rsidRPr="007211AC" w:rsidTr="007211AC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7211AC" w:rsidRPr="007211AC" w:rsidRDefault="007211AC" w:rsidP="007211AC">
            <w:pPr>
              <w:spacing w:after="0" w:line="384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</w:rPr>
            </w:pPr>
            <w:r w:rsidRPr="007211AC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</w:rPr>
              <w:t>ZAKON</w:t>
            </w:r>
          </w:p>
          <w:p w:rsidR="007211AC" w:rsidRPr="007211AC" w:rsidRDefault="007211AC" w:rsidP="007211AC">
            <w:pPr>
              <w:spacing w:after="0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</w:rPr>
            </w:pPr>
            <w:r w:rsidRPr="007211AC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</w:rPr>
              <w:t>O OSNOVNOM OBRAZOVANJU I VASPITANJU</w:t>
            </w:r>
          </w:p>
          <w:p w:rsidR="007211AC" w:rsidRPr="007211AC" w:rsidRDefault="007211AC" w:rsidP="007211AC">
            <w:pPr>
              <w:shd w:val="clear" w:color="auto" w:fill="000000"/>
              <w:spacing w:before="100" w:beforeAutospacing="1" w:after="100" w:afterAutospacing="1" w:line="264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</w:pPr>
            <w:r w:rsidRPr="007211AC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  <w:t>("Sl. glasnik RS", br. 55/2013, 101/2017, 10/2019 i 27/2018 - dr. zakon)</w:t>
            </w:r>
          </w:p>
        </w:tc>
      </w:tr>
    </w:tbl>
    <w:p w:rsidR="007211AC" w:rsidRPr="007211AC" w:rsidRDefault="007211AC" w:rsidP="007211AC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7211AC">
        <w:rPr>
          <w:rFonts w:ascii="Arial" w:eastAsia="Times New Roman" w:hAnsi="Arial" w:cs="Arial"/>
          <w:sz w:val="26"/>
          <w:szCs w:val="26"/>
        </w:rPr>
        <w:t> </w:t>
      </w:r>
    </w:p>
    <w:p w:rsidR="007211AC" w:rsidRPr="007211AC" w:rsidRDefault="007211AC" w:rsidP="007211AC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</w:rPr>
      </w:pPr>
      <w:bookmarkStart w:id="0" w:name="str_1"/>
      <w:bookmarkEnd w:id="0"/>
      <w:r w:rsidRPr="007211AC">
        <w:rPr>
          <w:rFonts w:ascii="Arial" w:eastAsia="Times New Roman" w:hAnsi="Arial" w:cs="Arial"/>
          <w:sz w:val="31"/>
          <w:szCs w:val="31"/>
        </w:rPr>
        <w:t>I UVODNE ODREDBE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" w:name="str_2"/>
      <w:bookmarkEnd w:id="1"/>
      <w:r w:rsidRPr="007211AC">
        <w:rPr>
          <w:rFonts w:ascii="Arial" w:eastAsia="Times New Roman" w:hAnsi="Arial" w:cs="Arial"/>
          <w:b/>
          <w:bCs/>
          <w:sz w:val="24"/>
          <w:szCs w:val="24"/>
        </w:rPr>
        <w:t>Predmet Zakona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2" w:name="clan_1"/>
      <w:bookmarkEnd w:id="2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1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Ovim zakonom uređuje se osnovno obrazovanje i vaspitanje, kao deo jedinstvenog sistema obrazovanja i vaspitanja.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Osnovno obrazovanje i vaspitanje ostvaruje se u skladu sa Ustavom, zakonom kojim se uređuju osnove sistema obrazovanja i vaspitanja (u daljem tekstu: Zakon), potvrđenim međunarodnim konvencijama, poveljama, sporazumima i ovim zakonom.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Termini izraženi u ovom zakonu u gramatičkom muškom rodu podrazumevaju prirodni ženski i muški rod lica na koja se odnose.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3" w:name="str_3"/>
      <w:bookmarkEnd w:id="3"/>
      <w:r w:rsidRPr="007211AC">
        <w:rPr>
          <w:rFonts w:ascii="Arial" w:eastAsia="Times New Roman" w:hAnsi="Arial" w:cs="Arial"/>
          <w:b/>
          <w:bCs/>
          <w:sz w:val="24"/>
          <w:szCs w:val="24"/>
        </w:rPr>
        <w:t>Delatnost osnovnog obrazovanja i vaspitanja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4" w:name="clan_2"/>
      <w:bookmarkEnd w:id="4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2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Osnovno obrazovanje i vaspitanje je delatnost od neposrednog društvenog interesa i ostvaruje se kao javna služba.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Obrazovno-vaspitni rad u smislu ovog zakona obuhvata nastavu i druge oblike organizovanog rada sa učenicima. 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5" w:name="clan_3"/>
      <w:bookmarkEnd w:id="5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3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Delatnost osnovnog obrazovanja i vaspitanja obavlja osnovna škola (u daljem tekstu: škola), i to: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1) osnovna škola;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2) osnovna škola za obrazovanje odraslih;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3) osnovna muzička škola;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4) osnovna baletska škola;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5) osnovna škola za učenike sa smetnjama u razvoju i invaliditetom.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lastRenderedPageBreak/>
        <w:t>Izuzetno, delatnost osnovnog obrazovanja i vaspitanja obavlja i obrazovno-vaspitni centar kao ustanova u kojoj se osim osnovnog obrazovanja i vaspitanja, odnosno predškolskog i osnovnog obrazovanja i vaspitanja, ostvaruje i srednje obrazovanje i vaspitanje.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Delatnost osnovnog obrazovanja odraslih ostvaruje se u skladu sa Zakonom i posebnim zakonom koji uređuje oblast obrazovanja odraslih.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Škola obavlja delatnost osnovnog obrazovanja i vaspitanja ostvarivanjem školskog programa, u školskom i drugom prostoru, organizovanjem izdvojenog odeljenja škole. 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6" w:name="str_4"/>
      <w:bookmarkEnd w:id="6"/>
      <w:r w:rsidRPr="007211AC">
        <w:rPr>
          <w:rFonts w:ascii="Arial" w:eastAsia="Times New Roman" w:hAnsi="Arial" w:cs="Arial"/>
          <w:b/>
          <w:bCs/>
          <w:sz w:val="24"/>
          <w:szCs w:val="24"/>
        </w:rPr>
        <w:t>Pravo na osnovno obrazovanje i vaspitanje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7" w:name="clan_4"/>
      <w:bookmarkEnd w:id="7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4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Svako lice ima pravo na besplatno i kvalitetno osnovno obrazovanje i vaspitanje u javnoj školi.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Učenik javne škole može besplatno da koristi knjige, školski materijal, prevoz, ishranu, kao i smeštaj kada je to potrebno, u skladu sa zakonom.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8" w:name="str_5"/>
      <w:bookmarkEnd w:id="8"/>
      <w:r w:rsidRPr="007211AC">
        <w:rPr>
          <w:rFonts w:ascii="Arial" w:eastAsia="Times New Roman" w:hAnsi="Arial" w:cs="Arial"/>
          <w:b/>
          <w:bCs/>
          <w:sz w:val="24"/>
          <w:szCs w:val="24"/>
        </w:rPr>
        <w:t>Obaveznost osnovnog obrazovanja i vaspitanja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9" w:name="clan_5"/>
      <w:bookmarkEnd w:id="9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5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Osnovno obrazovanje i vaspitanje obavezno je i ostvaruje se u skladu sa zakonom.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Pripremni predškolski program ostvaruje se u skladu sa zakonom i deo je obaveznog obrazovanja i vaspitanja.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0" w:name="clan_6"/>
      <w:bookmarkEnd w:id="10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6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Roditelj, odnosno drugi zakonski zastupnik dužan je da obezbedi da njegovo dete upiše i redovno pohađa školu.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1" w:name="clan_7"/>
      <w:bookmarkEnd w:id="11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7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Dete državljanin Republike Srbije ima pravo da osnovno obrazovanje i vaspitanje stiče u nacionalnoj školi.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2" w:name="clan_8"/>
      <w:bookmarkEnd w:id="12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8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Roditelj, odnosno drugi zakonski zastupnik učenika ima pravo da za svoje dete izabere osnovno obrazovanje i vaspitanje u javnoj ili privatnoj školi, odnosno obrazovanje kod kuće ili na daljinu, u skladu sa Zakonom. 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3" w:name="str_6"/>
      <w:bookmarkEnd w:id="13"/>
      <w:r w:rsidRPr="007211AC">
        <w:rPr>
          <w:rFonts w:ascii="Arial" w:eastAsia="Times New Roman" w:hAnsi="Arial" w:cs="Arial"/>
          <w:b/>
          <w:bCs/>
          <w:sz w:val="24"/>
          <w:szCs w:val="24"/>
        </w:rPr>
        <w:t>Zadatak škole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4" w:name="clan_9"/>
      <w:bookmarkEnd w:id="14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9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lastRenderedPageBreak/>
        <w:t>Osnovni zadatak škole je da omogući kvalitetno obrazovanje i vaspitanje za svako dete i učenika, pod jednakim uslovima, bez obzira gde se škola nalazi, odnosno gde se obrazovanje i vaspitanje odvija.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Lica koja obavljaju obrazovno-vaspitni rad i druga lica zaposlena u školi naročito će promovisati jednakost među svim učenicima i aktivno se suprotstavljati svim vrstama diskriminacije i nasilja.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5" w:name="str_7"/>
      <w:bookmarkEnd w:id="15"/>
      <w:r w:rsidRPr="007211AC">
        <w:rPr>
          <w:rFonts w:ascii="Arial" w:eastAsia="Times New Roman" w:hAnsi="Arial" w:cs="Arial"/>
          <w:b/>
          <w:bCs/>
          <w:sz w:val="24"/>
          <w:szCs w:val="24"/>
        </w:rPr>
        <w:t xml:space="preserve">Obrazovanje i vaspitanje učenika sa smetnjama u razvoju i invaliditetom 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6" w:name="clan_10"/>
      <w:bookmarkEnd w:id="16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10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Učenik sa smetnjama u razvoju i invaliditetom, u smislu ovog zakona, jeste: dete sa intektualnim smetnjama, dete sa senzornim smetnjama, dete sa motoričkim smetnjama, dete sa teškoćama u učenju, dete sa govorno-jezičkim smetnjama, dete sa problemom u ponašanju, dete sa emocionalnim teškoćama, dete sa smetnjama u razvoju koje se manifestuju istovremeno u nekoliko oblasti, usled čega se dete suočava sa brojnim preprekama u zadovoljenju osnovnih potreba i potrebna mu je najkompleksnija podrška ili dete sa drugim smetnjama zbog kojih mu je potrebna podrška.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Učenik sa smetnjama u razvoju i invaliditetom stiče osnovno obrazovanje i vaspitanje po pravilu u školi zajedno sa ostalim učenicima, a kada je to u najboljem interesu učenika u školi za učenike sa smetnjama u razvoju i invaliditetom, u skladu sa Zakonom.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Učenik sa smetnjama u razvoju i invaliditetom ima pravo na individualni obrazovni plan, u skladu sa Zakonom.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7" w:name="str_8"/>
      <w:bookmarkEnd w:id="17"/>
      <w:r w:rsidRPr="007211AC">
        <w:rPr>
          <w:rFonts w:ascii="Arial" w:eastAsia="Times New Roman" w:hAnsi="Arial" w:cs="Arial"/>
          <w:b/>
          <w:bCs/>
          <w:sz w:val="24"/>
          <w:szCs w:val="24"/>
        </w:rPr>
        <w:t>Obrazovanje i vaspitanje učenika sa izuzetnim sposobnostima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8" w:name="clan_11"/>
      <w:bookmarkEnd w:id="18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11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Učenik sa izuzetnim sposobnostima ima pravo na individualni obrazovni plan koji omogućava da se njegov razvoj i napredovanje odvija prema sposobnostima i interesovanjima, u skladu sa Zakonom.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Učenik sa izuzetnim sposobnostima upisan u prvi razred srednje muzičke, odnosno baletske škole, koji je završio sedmi razred osnovne škole ima pravo da polaganjem razrednih ispita završi školu.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Učenik sa izuzetnim muzičkim, odnosno baletskim sposobnostima ima pravo da stiče muzičko ili baletsko obrazovanje i vaspitanje na osnovu jedinstvenog školskog programa za talente koji se donosi na osnovu plana i programa nastave i učenja osnovnog obrazovanja i vaspitanja i plana i programa nastave i učenja muzičkog ili baletskog obrazovanja i vaspitanja.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9" w:name="str_9"/>
      <w:bookmarkEnd w:id="19"/>
      <w:r w:rsidRPr="007211AC">
        <w:rPr>
          <w:rFonts w:ascii="Arial" w:eastAsia="Times New Roman" w:hAnsi="Arial" w:cs="Arial"/>
          <w:b/>
          <w:bCs/>
          <w:sz w:val="24"/>
          <w:szCs w:val="24"/>
        </w:rPr>
        <w:t>Jezik ostvarivanja obrazovno-vaspitnog rada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20" w:name="clan_12"/>
      <w:bookmarkEnd w:id="20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12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Obrazovno-vaspitni rad ostvaruje se na srpskom jeziku i ćiriličkom pismu.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lastRenderedPageBreak/>
        <w:t xml:space="preserve">Za pripadnike nacionalne manjine obrazovno-vaspitni rad ostvaruje se na jeziku i pismu nacionalne manjine.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Izuzetno, za pripadnike nacionalne manjine obrazovno-vaspitni rad može da se izvodi i dvojezično na jeziku i pismu nacionalne manjine i na srpskom jeziku.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Kada se obrazovno-vaspitni rad ostvaruje na jeziku i pismu nacionalne manjine odnosno dvojezično na jeziku i pismu nacionalne manjine i na srpskom, ministarstvo nadležno za poslove obrazovanja (u daljem tekstu: Ministarstvo) po pribavljenom mišljenju odgovarajućeg nacionalnog saveta nacionalne manjine daje saglasnost za ostvarivanje obrazovno-vaspitnog rada za manje od 15 učenika upisanih u prvi razred. Ako nacionalni savet nacionalne manjine ne dostavi mišljenje u roku od 15 dana od dana prijema zahteva, smatra se da je mišljenje dato.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Kada se obrazovno-vaspitni rad ostvaruje na srpskom jeziku, za učenika pripadnika nacionalne manjine organizuje se nastava jezika nacionalne manjine sa elementima nacionalne kulture kao izborni program.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Bliže uslove za ostvarivanje programa obrazovno-vaspitnog rada dvojezično na jeziku i pismu nacionalne manjine i na srpskom jeziku propisuje ministar nadležan za poslove obrazovanja (u daljem tekstu: ministar).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Obrazovno-vaspitni rad može da se izvodi na stranom jeziku, odnosno dvojezično na stranom i srpskom jeziku ili na stranom jeziku i jeziku i pismu nacionalne manjine, uz saglasnost Ministarstva.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Bliže uslove za ostvarivanje programa obrazovno-vaspitnog rada na stranom jeziku, odnosno dvojezično iz stava 7. ovog člana propisuje ministar.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Kada se obrazovanje stiče na jeziku nacionalne manjine, stranom jeziku ili dvojezično, učenje srpskog jezika je obavezno.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Obrazovno-vaspitni rad za učenike koji koriste znakovni jezik, odnosno posebno pismo ili druga tehnička rešenja ostvaruje se u skladu sa Zakonom.</w:t>
      </w:r>
    </w:p>
    <w:p w:rsidR="007211AC" w:rsidRPr="007211AC" w:rsidRDefault="007211AC" w:rsidP="007211AC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</w:rPr>
      </w:pPr>
      <w:bookmarkStart w:id="21" w:name="str_10"/>
      <w:bookmarkEnd w:id="21"/>
      <w:r w:rsidRPr="007211AC">
        <w:rPr>
          <w:rFonts w:ascii="Arial" w:eastAsia="Times New Roman" w:hAnsi="Arial" w:cs="Arial"/>
          <w:sz w:val="31"/>
          <w:szCs w:val="31"/>
        </w:rPr>
        <w:t>II ŠKOLA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22" w:name="clan_13"/>
      <w:bookmarkEnd w:id="22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13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Prema programu obrazovanja i vaspitanja koji ostvaruje, škola može da bude nacionalna škola ili strana škola.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Plan i program nastave i učenja donet na osnovu Zakona ostvaruje nacionalna škola.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Strani program u skladu sa Zakonom ostvaruje strana škola.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23" w:name="clan_14"/>
      <w:bookmarkEnd w:id="23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14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Prema osnivaču, škola može da bude javna škola ili privatna škola.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lastRenderedPageBreak/>
        <w:t>Republika Srbija, autonomna pokrajina ili jedinica lokalne samouprave je osnivač javne škole.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Drugo domaće i strano pravno ili fizičko lice je osnivač privatne škole.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24" w:name="str_11"/>
      <w:bookmarkEnd w:id="24"/>
      <w:r w:rsidRPr="007211AC">
        <w:rPr>
          <w:rFonts w:ascii="Arial" w:eastAsia="Times New Roman" w:hAnsi="Arial" w:cs="Arial"/>
          <w:b/>
          <w:bCs/>
          <w:sz w:val="24"/>
          <w:szCs w:val="24"/>
        </w:rPr>
        <w:t>Javna škola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25" w:name="clan_15"/>
      <w:bookmarkEnd w:id="25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15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Javna škola osniva se u skladu sa aktom o mreži škola.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Mreža škola treba da je racionalna i da obezbeđuje ostvarivanje jednakog prava na dostupnost obrazovanja i vaspitanja svim učenicima na određenom području.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Dostupnost mreže podrazumeva mogućnost sticanja obrazovanja i vaspitanja u sedištu ili drugom objektu, organizovanjem izdvojenog odeljenja škole, primereno udaljenom od mesta stanovanja, uz infrastrukturnu povezanost i uslove koji ne ugrožavaju zdravlje i bezbednost učenika. 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26" w:name="str_12"/>
      <w:bookmarkEnd w:id="26"/>
      <w:r w:rsidRPr="007211AC">
        <w:rPr>
          <w:rFonts w:ascii="Arial" w:eastAsia="Times New Roman" w:hAnsi="Arial" w:cs="Arial"/>
          <w:b/>
          <w:bCs/>
          <w:sz w:val="24"/>
          <w:szCs w:val="24"/>
        </w:rPr>
        <w:t>Privatna škola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27" w:name="clan_16"/>
      <w:bookmarkEnd w:id="27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16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Privatna škola osniva se u skladu sa Zakonom.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Ukoliko ima više osnivača privatne škole njihova međusobna prava i obaveze uređuju se ugovorom.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28" w:name="str_13"/>
      <w:bookmarkEnd w:id="28"/>
      <w:r w:rsidRPr="007211AC">
        <w:rPr>
          <w:rFonts w:ascii="Arial" w:eastAsia="Times New Roman" w:hAnsi="Arial" w:cs="Arial"/>
          <w:b/>
          <w:bCs/>
          <w:sz w:val="24"/>
          <w:szCs w:val="24"/>
        </w:rPr>
        <w:t>Nacionalna i strana škola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29" w:name="clan_17"/>
      <w:bookmarkEnd w:id="29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17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Nacionalna škola osniva se kao javna, a može da se osnuje i kao privatna škola.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Stranu školu osniva strana država, strano ili domaće pravno ili fizičko lice, u skladu sa Zakonom.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Javna isprava koju izdaje strana škola priznaje se i izjednačava sa javnom ispravom koju izdaje nacionalna škola, nakon sprovođenja postupka priznavanja strane školske isprave.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30" w:name="str_14"/>
      <w:bookmarkEnd w:id="30"/>
      <w:r w:rsidRPr="007211AC">
        <w:rPr>
          <w:rFonts w:ascii="Arial" w:eastAsia="Times New Roman" w:hAnsi="Arial" w:cs="Arial"/>
          <w:b/>
          <w:bCs/>
          <w:sz w:val="24"/>
          <w:szCs w:val="24"/>
        </w:rPr>
        <w:t xml:space="preserve">Škola za obrazovanje učenika sa smetnjama u razvoju i invaliditetom 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31" w:name="clan_18"/>
      <w:bookmarkEnd w:id="31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18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U školi za obrazovanje učenika sa smetnjama u razvoju i invaliditetom školuju se deca bez obzira na vrstu smetnje.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Radi unapređivanja inkluzivnog obrazovanja i vaspitanja, škola za obrazovanje učenika sa smetnjama u razvoju i invaliditetom, kao i škola koja ima odeljenje za učenike sa smetnjama u razvoju i invaliditetom pruža podršku školi u sistemu redovnog obrazovanja i vaspitanja.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lastRenderedPageBreak/>
        <w:t>Škola u sistemu redovnog obrazovanja i vaspitanja u kojoj stiču obrazovanje i učenici sa smetnjama u razvoju i invaliditetom može da angažuje vaspitača, nastavnika ili stručnog saradnika, koji je zaposlen u školi za obrazovanje učenika sa smetnjama u razvoju i invaliditetom, u skladu sa Zakonom.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Angažovanje zaposlenog iz stava 3. ovog člana, vrši se na osnovu mišljenja interresorne komisije za procenu potreba za pružanjem dodatne obrazovne, zdravstvene ili socijalne podrške učeniku u skladu sa Zakonom.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32" w:name="str_15"/>
      <w:bookmarkEnd w:id="32"/>
      <w:r w:rsidRPr="007211AC">
        <w:rPr>
          <w:rFonts w:ascii="Arial" w:eastAsia="Times New Roman" w:hAnsi="Arial" w:cs="Arial"/>
          <w:b/>
          <w:bCs/>
          <w:sz w:val="24"/>
          <w:szCs w:val="24"/>
        </w:rPr>
        <w:t>Škola posebne pedagoške orijentacije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33" w:name="clan_19"/>
      <w:bookmarkEnd w:id="33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19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Škola može da ostvaruje i program posebne pedagoške orijentacije kada Ministarstvo utvrdi da realizacija tog programa obezbeđuje ostvarivanje standarda za završetak osnovnog obrazovanja i vaspitanja.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Programi pedagoške orijentacije iz stava 1. ovog člana su: Montesori program, Dekroli program, Štajner program i slični programi, za koje škola koja ih ostvaruje poseduje sertifikat međunarodno priznatog udruženja škola iste pedagoške orijentacije.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34" w:name="str_16"/>
      <w:bookmarkEnd w:id="34"/>
      <w:r w:rsidRPr="007211AC">
        <w:rPr>
          <w:rFonts w:ascii="Arial" w:eastAsia="Times New Roman" w:hAnsi="Arial" w:cs="Arial"/>
          <w:b/>
          <w:bCs/>
          <w:sz w:val="24"/>
          <w:szCs w:val="24"/>
        </w:rPr>
        <w:t>Izdvojeno odeljenje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35" w:name="clan_20"/>
      <w:bookmarkEnd w:id="35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20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Škola koja ima rešenje o verifikaciji, može da obavlja delatnost van sedišta u izdvojenom odeljenju (objektu škole ili drugom prostoru) ako ispunjava uslove propisane Zakonom.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Nastava i drugi oblici obrazovno-vaspitnog rada van sedišta škole ostvaruju se uz uvažavanje demografskih, geografskih, ekonomskih i kulturnih specifičnosti.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Škola može početi sa radom van sedišta, po dobijanju rešenja o verifikaciji za obavljanje delatnosti u izdvojenom odeljenju, u skladu sa Zakonom.</w:t>
      </w:r>
    </w:p>
    <w:p w:rsidR="007211AC" w:rsidRPr="007211AC" w:rsidRDefault="007211AC" w:rsidP="007211AC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</w:rPr>
      </w:pPr>
      <w:bookmarkStart w:id="36" w:name="str_17"/>
      <w:bookmarkEnd w:id="36"/>
      <w:r w:rsidRPr="007211AC">
        <w:rPr>
          <w:rFonts w:ascii="Arial" w:eastAsia="Times New Roman" w:hAnsi="Arial" w:cs="Arial"/>
          <w:sz w:val="31"/>
          <w:szCs w:val="31"/>
        </w:rPr>
        <w:t xml:space="preserve">III CILJEVI I ISHODI OSNOVNOG OBRAZOVANJA I VASPITANJA 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37" w:name="str_18"/>
      <w:bookmarkEnd w:id="37"/>
      <w:r w:rsidRPr="007211AC">
        <w:rPr>
          <w:rFonts w:ascii="Arial" w:eastAsia="Times New Roman" w:hAnsi="Arial" w:cs="Arial"/>
          <w:b/>
          <w:bCs/>
          <w:sz w:val="24"/>
          <w:szCs w:val="24"/>
        </w:rPr>
        <w:t xml:space="preserve">Ciljevi osnovnog obrazovanja i vaspitanja 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38" w:name="clan_21"/>
      <w:bookmarkEnd w:id="38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21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Osnovni ciljevi osnovnog obrazovanja i vaspitanja jesu: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1) obezbeđivanje dobrobiti i podrška celovitom razvoju učenika;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2) obezbeđivanje podsticajnog i bezbednog okruženja za celoviti razvoj učenika, razvijanje nenasilnog ponašanja i uspostavljanje nulte tolerancije prema nasilju;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3) sveobuhvatna uključenost učenika u sistem obrazovanja i vaspitanja;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lastRenderedPageBreak/>
        <w:t xml:space="preserve">4) razvijanje i praktikovanje zdravih životnih stilova, svesti o važnosti sopstvenog zdravlja i bezbednosti, potrebe negovanja i razvoja fizičkih sposobnosti;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5) razvijanje svesti o značaju održivog razvoja, zaštite i očuvanja prirode i životne sredine i ekološke etike, zaštite i dobrobiti životinja;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6) kontinuirano unapređivanje kvaliteta procesa i ishoda obrazovanja i vaspitanja zasnovanog na proverenim naučnim saznanjima i obrazovnoj praksi;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7) razvijanje kompetencija za snalaženje i aktivno učešće u savremenom društvu koje se menja;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8) pun intelektualni, emocionalni, socijalni, moralni i fizički razvoj svakog učenika, u skladu sa njegovim uzrastom, razvojnim potrebama i interesovanjima;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9) razvijanje ključnih kompetencija za celoživotno učenje i međupredmetnih kompetencija u skladu sa razvojem savremene nauke i tehnologije;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10) razvoj svesti o sebi, stvaralačkih sposobnosti, kritičkog mišljenja, motivacije za učenje, sposobnosti za timski rad, sposobnosti samovrednovanja, samoinicijative i izražavanja svog mišljenja;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11) osposobljavanje za donošenje valjanih odluka o izboru daljeg obrazovanja i zanimanja, sopstvenog razvoja i budućeg života;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12) razvijanje osećanja solidarnosti, razumevanja i konstruktivne saradnje sa drugima i negovanje drugarstva i prijateljstva;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13) razvijanje pozitivnih ljudskih vrednosti;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14) razvijanje kompentencija za razumevanje i poštovanje prava deteta, ljudskih prava, građanskih sloboda i sposobnosti za život u demokratski uređenom i pravednom društvu;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15) razvoj i poštovanje rasne, nacionalne, kulturne, jezičke, verske, rodne, polne i uzrasne ravnopravnosti, tolerancije i uvažavanje različitosti;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16) razvijanje ličnog i nacionalnog identiteta, razvijanje svesti i osećanja pripadnosti Republici Srbiji, poštovanje i negovanje srpskog jezika i maternjeg jezika, tradicije i kulture srpskog naroda i nacionalnih manjina, razvijanje interkulturalnosti, poštovanje i očuvanje nacionalne i svetske kulturne baštine;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17) povećanje efikasnosti upotrebe svih resursa obrazovanja i vaspitanja, završavanje obrazovanja i vaspitanja u predviđenom roku sa minimalnim produžetkom trajanja i smanjenim napuštanjem školovanja;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18) povećanje efikasnosti obrazovanja i vaspitanja i unapređivanje obrazovnog nivoa stanovništva Republike Srbije kao države zasnovane na znanju.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39" w:name="str_19"/>
      <w:bookmarkEnd w:id="39"/>
      <w:r w:rsidRPr="007211AC">
        <w:rPr>
          <w:rFonts w:ascii="Arial" w:eastAsia="Times New Roman" w:hAnsi="Arial" w:cs="Arial"/>
          <w:b/>
          <w:bCs/>
          <w:sz w:val="24"/>
          <w:szCs w:val="24"/>
        </w:rPr>
        <w:t xml:space="preserve">Opšte međupredmetne kompetencije za kraj osnovnog obrazovanja i vaspitanja 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40" w:name="clan_21a"/>
      <w:bookmarkEnd w:id="40"/>
      <w:r w:rsidRPr="007211AC"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Član 21a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Cilj orijentacije ka opštim međupredmetnim kompetencijama i ključnim kompetencijama je dinamičnije i angažovanije kombinovanje znanja, veština i stavova relevantnih za različite realne kontekste koji zahtevaju njihovu funkcionalnu primenu.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Opšte međupredmetne kompetencije zasnivaju se na ključnim kompetencijama, razvijaju se kroz nastavu svih predmeta, primenjive su u različitim situacijama i kontekstima pri rešavanju različitih problema i zadataka i neophodne svim učenicima za lično ostvarenje i razvoj, uključivanje u društvene tokove i zapošljavanje i čine osnovu za celoživotno učenje.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Opšte međupredmetne kompetencije za kraj osnovnog obrazovanja i vaspitanja u Republici Srbiji su: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1) kompetencija za učenje;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2) odgovorno učešće u demokratskom društvu;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3) estetička kompetencija;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4) komunikacija;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5) odgovoran odnos prema okolini;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6) odgovoran odnos prema zdravlju;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7) preduzimljivost i orijentacija ka preduzetništvu;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8) rad sa podacima i informacijama;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9) rešavanje problema;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10) saradnja;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11) digitalna kompetencija.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41" w:name="str_20"/>
      <w:bookmarkEnd w:id="41"/>
      <w:r w:rsidRPr="007211AC">
        <w:rPr>
          <w:rFonts w:ascii="Arial" w:eastAsia="Times New Roman" w:hAnsi="Arial" w:cs="Arial"/>
          <w:b/>
          <w:bCs/>
          <w:sz w:val="24"/>
          <w:szCs w:val="24"/>
        </w:rPr>
        <w:t>Ishodi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42" w:name="clan_22"/>
      <w:bookmarkEnd w:id="42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22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Nakon završetka osnovnog obrazovanja i vaspitanja učenici će: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1) imati usvojen integrisani sistem naučno zasnovanih znanja o prirodi i društvu i biti sposobni da tako stečena znanja primenjuju i razmenjuju;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2) umeti da efikasno usmeno i pismeno komuniciraju na srpskom, odnosno na srpskom i jeziku nacionalne manjine i najmanje jednom stranom jeziku koristeći se raznovrsnim verbalnim, vizuelnim i simboličkim sredstvima;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lastRenderedPageBreak/>
        <w:t xml:space="preserve">3) biti funkcionalno pismeni u matematičkom, naučnom i finansijskom domenu;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4) umeti da efikasno i kritički koriste naučna znanja i tehnologiju, uz pokazivanje odgovornosti prema svom životu, životu drugih i životnoj sredini;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5) biti sposobni da razumeju različite forme umetničkog izražavanja i da ih koriste za sopstveno izražavanje;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6) biti osposobljeni za samostalno učenje;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7) biti sposobni da prikupljaju, analiziraju i kritički procenjuju informacije;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8) moći da identifikuju i rešavaju probleme i donose odluke koristeći kritičko i kreativno mišljenje i relevantna znanja;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9) biti spremni da prihvate izazove i promene uz odgovoran odnos prema sebi i svojim aktivnostima;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10) biti odgovorni prema sopstvenom zdravlju i njegovom očuvanju, primenjivati usvojene zdravstvene navike neophodne za aktivan i zdrav životni stil;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11) umeti da prepoznaju i uvaže ljudska i dečja prava i biti sposobni da aktivno učestvuju u njihovom ostvarivanju;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12) imati razvijeno osećanje pripadnosti sopstvenoj porodici, naciji i kulturi, poznavati sopstvenu tradiciju i doprinositi njenom očuvanju i razvoju;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13) znati i poštovati tradiciju, identitet i kulturu drugih zajednica i biti sposobni da sarađuju sa njihovim pripadnicima;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14) biti sposobni da efikasno i konstruktivno rade kao članovi tima, grupe, organizacije i zajednice.</w:t>
      </w:r>
    </w:p>
    <w:p w:rsidR="007211AC" w:rsidRPr="007211AC" w:rsidRDefault="007211AC" w:rsidP="007211AC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</w:rPr>
      </w:pPr>
      <w:bookmarkStart w:id="43" w:name="str_21"/>
      <w:bookmarkEnd w:id="43"/>
      <w:r w:rsidRPr="007211AC">
        <w:rPr>
          <w:rFonts w:ascii="Arial" w:eastAsia="Times New Roman" w:hAnsi="Arial" w:cs="Arial"/>
          <w:sz w:val="31"/>
          <w:szCs w:val="31"/>
        </w:rPr>
        <w:t xml:space="preserve">IV PROGRAMI I ORGANIZACIJA OBRAZOVNO-VASPITNOG RADA 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44" w:name="str_22"/>
      <w:bookmarkEnd w:id="44"/>
      <w:r w:rsidRPr="007211AC">
        <w:rPr>
          <w:rFonts w:ascii="Arial" w:eastAsia="Times New Roman" w:hAnsi="Arial" w:cs="Arial"/>
          <w:b/>
          <w:bCs/>
          <w:sz w:val="24"/>
          <w:szCs w:val="24"/>
        </w:rPr>
        <w:t>Programi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45" w:name="clan_23"/>
      <w:bookmarkEnd w:id="45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23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Obrazovno-vaspitni rad u školi ostvaruje se na osnovu školskog programa, u skladu sa Zakonom.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Škola može da ostvaruje i: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1) školski program za obrazovanje odraslih;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2) školski program za muzičko obrazovanje;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lastRenderedPageBreak/>
        <w:t xml:space="preserve">3) školski program za baletsko obrazovanje;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4) individualni program srpskog jezika, odnosno jezika nacionalne manjine za učenike koji ne poznaju jezik na kojem se izvodi nastava;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5) predškolski program, odnosno pripremni predškolski program;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6) druge programe usmerene na unapređivanje i povećanje kvaliteta obrazovno-vaspitnog rada.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Izuzetno, škola može da ostvaruje i predškolski program, ukoliko nije moguće organizovanje predškolskog programa na nivou predškolske ustanove, uz saglasnost Ministarstva.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Škola za decu sa smetnjama u razvoju i invaliditetom ostvaruje obrazovno-vaspitni rad u skladu sa individualnim obrazovnim planom učenika.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46" w:name="clan_24"/>
      <w:bookmarkEnd w:id="46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24</w:t>
      </w:r>
    </w:p>
    <w:p w:rsidR="007211AC" w:rsidRPr="007211AC" w:rsidRDefault="007211AC" w:rsidP="007211A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i/>
          <w:iCs/>
        </w:rPr>
      </w:pPr>
      <w:r w:rsidRPr="007211AC">
        <w:rPr>
          <w:rFonts w:ascii="Arial" w:eastAsia="Times New Roman" w:hAnsi="Arial" w:cs="Arial"/>
          <w:i/>
          <w:iCs/>
        </w:rPr>
        <w:t>(Brisano)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47" w:name="str_23"/>
      <w:bookmarkEnd w:id="47"/>
      <w:r w:rsidRPr="007211AC">
        <w:rPr>
          <w:rFonts w:ascii="Arial" w:eastAsia="Times New Roman" w:hAnsi="Arial" w:cs="Arial"/>
          <w:b/>
          <w:bCs/>
          <w:sz w:val="24"/>
          <w:szCs w:val="24"/>
        </w:rPr>
        <w:t>Obavezni predmeti, izborni programi i aktivnosti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48" w:name="clan_25"/>
      <w:bookmarkEnd w:id="48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25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U školi se izučavaju obavezni predmeti i izborni programi i aktivnosti propisani planom i programom nastave i učenja, prema školskom programu, u skladu sa Zakonom.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U privatnoj školi, umesto izbornih programa i aktivnosti propisanih planom i programom nastave i učenja, škola može da realizuje druge programe i aktivnosti prema školskom programu.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49" w:name="str_24"/>
      <w:bookmarkEnd w:id="49"/>
      <w:r w:rsidRPr="007211AC">
        <w:rPr>
          <w:rFonts w:ascii="Arial" w:eastAsia="Times New Roman" w:hAnsi="Arial" w:cs="Arial"/>
          <w:b/>
          <w:bCs/>
          <w:sz w:val="24"/>
          <w:szCs w:val="24"/>
        </w:rPr>
        <w:t xml:space="preserve">Razvojni plan 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50" w:name="clan_26"/>
      <w:bookmarkEnd w:id="50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26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Škola donosi razvojni plan u skladu sa Zakonom i ovim zakonom.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Razvojni plan škole sadrži prioritete u ostvarivanju obrazovno-vaspitnog rada, plan i nosioce aktivnosti, kriterijume i merila za vrednovanje planiranih aktivnosti i druga pitanja od značaja za razvoj ustanove, i to: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1) mere unapređivanja obrazovno-vaspitnog rada na osnovu analize rezultata učenika na završnom ispitu;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2) mere za unapređivanje dostupnosti odgovarajućih oblika podrške i razumnih prilagođavanja i kvaliteta obrazovanja i vaspitanja za decu i učenike kojima je potrebna dodatna podrška;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3) mere prevencije nasilja i povećanja saradnje među učenicima, nastavnicima i roditeljima;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4) mere prevencije osipanja učenika;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lastRenderedPageBreak/>
        <w:t xml:space="preserve">5) druge mere usmerene na dostizanje ciljeva obrazovanja i vaspitanja koji prevazilaze sadržaj pojedinih nastavnih predmeta;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6) plan pripreme za završni ispit;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7) plan uključivanja škole u nacionalne i međunarodne razvojne projekte;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8) plan stručnog usavršavanja nastavnika, stručnih saradnika i direktora;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9) mere za uvođenje inovativnih metoda nastave, učenja i ocenjivanja učenika;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10) plan napredovanja i sticanja zvanja nastavnika i stručnih saradnika;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11) plan uključivanja roditelja, odnosno drugog zakonskog zastupnika u rad škole;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12) plan saradnje i umrežavanja sa drugim školama i ustanovama;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13) druga pitanja od značaja za razvoj škole.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Razvojni plan sadrži kriterijume i merila za praćenje ostvarivanja razvojnog plana i služi kao oslonac za izradu školskog programa i godišnjeg plana rada škole.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51" w:name="str_25"/>
      <w:bookmarkEnd w:id="51"/>
      <w:r w:rsidRPr="007211AC">
        <w:rPr>
          <w:rFonts w:ascii="Arial" w:eastAsia="Times New Roman" w:hAnsi="Arial" w:cs="Arial"/>
          <w:b/>
          <w:bCs/>
          <w:sz w:val="24"/>
          <w:szCs w:val="24"/>
        </w:rPr>
        <w:t xml:space="preserve">Plan i program nastave i učenja osnovnog obrazovanja i vaspitanja 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52" w:name="clan_26a"/>
      <w:bookmarkEnd w:id="52"/>
      <w:r w:rsidRPr="007211AC">
        <w:rPr>
          <w:rFonts w:ascii="Arial" w:eastAsia="Times New Roman" w:hAnsi="Arial" w:cs="Arial"/>
          <w:b/>
          <w:bCs/>
          <w:sz w:val="24"/>
          <w:szCs w:val="24"/>
        </w:rPr>
        <w:t xml:space="preserve">Član 26a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Plan nastave i učenja u osnovnom obrazovanju i vaspitanju sadrži: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1) listu obaveznih predmeta i izbornih programa i aktivnosti po razredima;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2) ukupan godišnji fond časova po predmetima, programima i aktivnostima;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3) nedeljni fond časova po predmetima, programima i aktivnostima.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Program nastave i učenja u osnovnom obrazovanju i vaspitanju sadrži: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1) ciljeve osnovnog obrazovanja i vaspitanja;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2) ciljeve učenja predmeta, izbornih programa i aktivnosti po razredima;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3) opšte predmetne kompetencije;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4) specifične predmetne kompetencije;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5) ishode učenja;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6) obrazovne standarde za osnovno obrazovanje i vaspitanje;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lastRenderedPageBreak/>
        <w:t xml:space="preserve">7) ključne pojmove sadržaja svakog predmeta;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8) uputstvo za didaktičko-metodičko ostvarivanje programa;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9) uputstvo za formativno i sumativno ocenjivanje učenika;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10) način prilagođavanja programa muzičkog i baletskog obrazovanja i vaspitanja, obrazovanje i vaspitanje učenika sa smetnjama u razvoju i invaliditetom, učenika sa izuzetnim sposobnostima, za obrazovanje i vaspitanje na jeziku nacionalne manjine i obrazovanje odraslih.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53" w:name="str_26"/>
      <w:bookmarkEnd w:id="53"/>
      <w:r w:rsidRPr="007211AC">
        <w:rPr>
          <w:rFonts w:ascii="Arial" w:eastAsia="Times New Roman" w:hAnsi="Arial" w:cs="Arial"/>
          <w:b/>
          <w:bCs/>
          <w:sz w:val="24"/>
          <w:szCs w:val="24"/>
        </w:rPr>
        <w:t>Školski program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54" w:name="clan_27"/>
      <w:bookmarkEnd w:id="54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27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Osnovno obrazovanje i vaspitanje ostvaruje se na osnovu školskog programa.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Školski program omogućava orijentaciju učenika i roditelja, odnosno drugog zakonskog zastupnika u izboru škole, praćenje kvaliteta obrazovno-vaspitnog procesa i njegovih rezultata, kao i procenu individualnog rada i napredovanja svakog učenika.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Školski program se donosi u skladu sa Zakonom.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Nacionalni savet nacionalne manjine daje mišljenje na školski i vaspitni program ustanova za koje je utvrđeno da su od posebnog značaja za nacionalne manjine.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Pojedini delovi školskog programa inoviraju se u toku njegovog ostvarivanja.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Škola objavljuje školski program u skladu sa Zakonom i opštim aktom škole.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Školski program sadrži: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1) ciljeve školskog programa;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2) plan nastave i učenja osnovnog obrazovanja i vaspitanja;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3) programe obaveznih predmeta po razredima, sa načinima i postupcima za njihovo ostvarivanje;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4) izborne programe po razredima, sa načinima i postupcima za njihovo ostvarivanje;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5) programe aktivnosti po razredima, sa načinima i postupcima za njihovo ostvarivanje;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6) program dopunske i dodatne nastave;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7) program kulturnih aktivnosti škole;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8) program školskog sporta i sportsko-rekreativnih aktivnosti;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lastRenderedPageBreak/>
        <w:t xml:space="preserve">9) program zaštite od nasilja, zlostavljanja i zanemarivanja, program sprečavanja diskriminacije i programi prevencije drugih oblika rizičnog ponašanja;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10) program vannastavnih aktivnosti učenika;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11) program profesionalne orijentacije;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12) program zdravstvene zaštite;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13) program socijalne zaštite;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14) program zaštite životne sredine;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15) program saradnje sa lokalnom samoupravom;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16) program saradnje sa porodicom;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17) program izleta, ekskurzija i nastave u prirodi;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18) program rada školske biblioteke;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19) način ostvarivanja drugih oblasti razvojnog plana škole koji utiču na obrazovno-vaspitni rad.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Individualni obrazovni planovi svih učenika koji se obrazuju po individualnom obrazovnom planu čine prilog školskog programa.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Školski program, naročito u školi za obrazovanje učenika sa smetnjama u razvoju i invaliditetom, sadrži i: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1) način prilagođavanja rada i uslova u kojima se izvodi obrazovno-vaspitni rad;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2) način prilagođavanja ciljeva i ishoda, kao i sadržaja obrazovno-vaspitnog rada i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3) način ostvarivanja dodatne podrške za učenike škole.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Sastavni deo školskog programa je i program bezbednosti i zdravlja na radu koji obuhvata zajedničke aktivnosti škole, roditelja, odnosno drugih zakonskih zastupnika i jedinice lokalne samouprave, usmerene na razvoj svesti za sprovođenje i unapređivanje bezbednosti i zdravlja na radu.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Školski program za obrazovanje odraslih, školski program za muzičko obrazovanje i vaspitanje, školski program za baletsko obrazovanje i vaspitanje, pripremni predškolski program i izuzetno predškolski program deo su školskog programa kada ih škola ostvaruje.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U okviru školskog programa osnovna muzička, odnosno osnovna baletska škola može da ostvaruje i program muzičkog, odnosno baletskog vaspitanja i obrazovanja za decu predškolskog uzrasta u trajanju do jedne godine.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lastRenderedPageBreak/>
        <w:t>U okviru školskog programa, za decu i učenike koji ne poznaju srpski jezik, škola može da realizuje i program za sticanje elementarnih znanja iz srpskog jezika.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55" w:name="str_27"/>
      <w:bookmarkEnd w:id="55"/>
      <w:r w:rsidRPr="007211AC">
        <w:rPr>
          <w:rFonts w:ascii="Arial" w:eastAsia="Times New Roman" w:hAnsi="Arial" w:cs="Arial"/>
          <w:b/>
          <w:bCs/>
          <w:sz w:val="24"/>
          <w:szCs w:val="24"/>
        </w:rPr>
        <w:t>Načela izrade školskog programa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56" w:name="clan_28"/>
      <w:bookmarkEnd w:id="56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28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Školski program utemeljen je na načelima: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1) usmerenosti na procese i ishode učenja;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2) zasnovanosti na standardima, uz sistematsko praćenje i procenjivanje kvaliteta programa;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3) uvažavanja uzrasnih karakteristika u procesu sticanja znanja i veština, formiranja stavova i usvajanja vrednosti kod učenika;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4) horizontalne i vertikalne povezanosti u okviru predmeta i između različitih nastavnih predmeta;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5) poštovanja individualnih razlika među učenicima u pogledu načina učenja i brzine napredovanja, kao i mogućnosti ličnog izbora u slobodnim aktivnostima;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6) zasnovanosti na participativnim, kooperativnim, aktivnim i iskustvenim metodama nastave i učenja;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7) uvažavanja iskustva, učenja i znanja koja učenici stiču van škole i njihovo povezivanje sa sadržajima nastave;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8) razvijanja pozitivnog odnosa učenika prema školi i učenju, kao i podsticanja učenikovog interesovanja za učenje i obrazovanje u toku celog života;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9) korišćenja pozitivne povratne informacije, pohvale i nagrade kao sredstva za motivisanje učenika;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10) uvažavanje uzrasnih karakteristika u procesu psihofizičkog razvoja obezbeđivanjem uslova za život i rad u školi.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57" w:name="str_28"/>
      <w:bookmarkEnd w:id="57"/>
      <w:r w:rsidRPr="007211AC">
        <w:rPr>
          <w:rFonts w:ascii="Arial" w:eastAsia="Times New Roman" w:hAnsi="Arial" w:cs="Arial"/>
          <w:b/>
          <w:bCs/>
          <w:sz w:val="24"/>
          <w:szCs w:val="24"/>
        </w:rPr>
        <w:t xml:space="preserve">Godišnji plan rada 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58" w:name="clan_29"/>
      <w:bookmarkEnd w:id="58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29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Godišnjim planom rada škole utvrđuju se vreme, mesto, način, nosioci ostvarivanja školskog programa i druga pitanja od značaja za ostvarivanje školskog programa.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Godišnji plan rada škola donosi u skladu sa školskim kalendarom, razvojnim planom i školskim programom, do 15. septembra.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Ukoliko u toku školske godine dođe do promene nekog dela godišnjeg plana rada, škola donosi izmenu godišnjeg plana rada u odgovarajućem delu.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59" w:name="str_29"/>
      <w:bookmarkEnd w:id="59"/>
      <w:r w:rsidRPr="007211AC">
        <w:rPr>
          <w:rFonts w:ascii="Arial" w:eastAsia="Times New Roman" w:hAnsi="Arial" w:cs="Arial"/>
          <w:b/>
          <w:bCs/>
          <w:sz w:val="24"/>
          <w:szCs w:val="24"/>
        </w:rPr>
        <w:lastRenderedPageBreak/>
        <w:t>Trajanje osnovnog obrazovanja i vaspitanja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60" w:name="clan_30"/>
      <w:bookmarkEnd w:id="60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30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Osnovno obrazovanje i vaspitanje ostvaruje se u trajanju od osam godina u dva obrazovna ciklusa, u skladu sa Zakonom, ovim zakonom i planom i programom nastave i učenja.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Prvi ciklus obuhvata prvi, drugi, treći i četvrti razred.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Drugi ciklus obuhvata peti, šesti, sedmi i osmi razred.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Osnovno muzičko obrazovanje i vaspitanje traje od dve do šest godina i ostvaruje se u dva obrazovna ciklusa, u skladu sa planom i programom nastave i učenja donetim na osnovu Zakona.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Osnovno baletsko obrazovanje i vaspitanje traje četiri godine i ostvaruje se u dva obrazovna ciklusa, u skladu sa planom i programom nastave i učenja donetim na osnovu Zakona.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Osnovno muzičko obrazovanje i vaspitanje, osnovno baletsko obrazovanje i vaspitanje i osnovno obrazovanje odraslih stiče se pohađanjem nastave ili polaganjem ispita.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Muzičko, odnosno baletsko obrazovanje i vaspitanje za učenike sa izrazitim muzičkim, odnosno baletskim sposobnostima traje osam godina.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Trajanje osnovnog obrazovanja i vaspitanja može biti duže ili kraće od trajanja iz st. 1. i 7. ovog člana, u zavisnosti od postignuća i napredovanja učenika.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Učeniku koji je navršio 15 godina života prestaje obaveza pohađanja škole istekom te školske godine.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Škola je dužna da učeniku koji je navršio 15 godina života, a nije stekao osnovno obrazovanje i vaspitanje, omogući školovanje do navršenih 17 godina života, ako to zahteva učenik ili njegov roditelj, odnosno drugi zakonski zastupnik.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Učenik koji je navršio 15 godina života, a nije stekao osnovno obrazovanje i vaspitanje, može da nastavi sticanje obrazovanja po programu funkcionalnog osnovnog obrazovanja odraslih.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61" w:name="str_30"/>
      <w:bookmarkEnd w:id="61"/>
      <w:r w:rsidRPr="007211AC">
        <w:rPr>
          <w:rFonts w:ascii="Arial" w:eastAsia="Times New Roman" w:hAnsi="Arial" w:cs="Arial"/>
          <w:b/>
          <w:bCs/>
          <w:sz w:val="24"/>
          <w:szCs w:val="24"/>
        </w:rPr>
        <w:t xml:space="preserve">Organizacija obrazovno-vaspitnog rada 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62" w:name="clan_31"/>
      <w:bookmarkEnd w:id="62"/>
      <w:r w:rsidRPr="007211AC">
        <w:rPr>
          <w:rFonts w:ascii="Arial" w:eastAsia="Times New Roman" w:hAnsi="Arial" w:cs="Arial"/>
          <w:b/>
          <w:bCs/>
          <w:sz w:val="24"/>
          <w:szCs w:val="24"/>
        </w:rPr>
        <w:t xml:space="preserve">Član 31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Obrazovno-vaspitni rad organizuje se u odeljenju, u grupi i individualno.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Odeljenje istog razreda može da ima do 30 učenika.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Izuzetno, odeljenje istog razreda može da ima do 33 učenika uz saglasnost Ministarstva.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U jednom odeljenju mogu da budu do dva učenika sa smetnjama u razvoju i invaliditetom.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lastRenderedPageBreak/>
        <w:t xml:space="preserve">Broj učenika utvrđen u stavu 2. ovog člana umanjuje se za dva po učeniku koji osnovno obrazovanje i vaspitanje stiče ostvarivanjem individualnog obrazovnog plana sa prilagođavanjem načina rada, kao i uslova u kojima se izvodi obrazovno-vaspitni rad, odnosno sa učenjem jezika na kome se odvija obrazovno-vaspitni rad (IOP1), odnosno za tri po učeniku koji osnovno obrazovanje i vaspitanje stiče ostvarivanjem individualnog obrazovnog plana sa prilagođavanjem ciljeva, sadržaja i načina ostvarivanja programa nastave i učenja i ishoda obrazovno-vaspitnog rada (u daljem tekstu: IOP2).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Obrazovno-vaspitni rad od prvog do četvrtog razreda može da se organizuje i u kombinovanom odeljenju.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Kombinovano odeljenje sastavljeno od učenika dva razreda može da ima do 15 učenika, a odeljenje od tri ili četiri razreda do deset učenika.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Za predmete za koje je podela odeljenja na grupe predviđena planom i programom nastave i učenja organizuje se ostvarivanje obrazovno-vaspitnog rada u grupi.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Izuzetno, u grupi može da se organizuje i ostvarivanje nastave izbornih programa, ukoliko nije moguće organizovanje obrazovno-vaspitnog rada na nivou odeljenja.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Grupa iz stava 9. ovog člana, po pravilu, formira se na nivou razreda i ima najmanje 15, a najviše do 30 učenika. Obrazovno-vaspitni rad u grupi sa manje od 15 učenika organizuje se uz saglasnost ministra.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Odeljenje ili grupa u školi za obrazovanje učenika sa smetnjama u razvoju i invaliditetom može da ima do deset učenika, a kada odeljenje čine učenici sa smetnjama koje se manifestuju istovremeno u nekoliko oblasti, usled čega se učenik suočava sa brojnim preprekama u zadovoljenju osnovnih potreba i potrebna im je najkompleksnija podrška, odeljenje istog razreda ima do šest učenika.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U muzičkoj i baletskoj školi obrazovno-vaspitni rad organizuje se u grupi, u klasi i individualno.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63" w:name="str_31"/>
      <w:bookmarkEnd w:id="63"/>
      <w:r w:rsidRPr="007211AC">
        <w:rPr>
          <w:rFonts w:ascii="Arial" w:eastAsia="Times New Roman" w:hAnsi="Arial" w:cs="Arial"/>
          <w:b/>
          <w:bCs/>
          <w:sz w:val="24"/>
          <w:szCs w:val="24"/>
        </w:rPr>
        <w:t xml:space="preserve">Nastava 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64" w:name="clan_32"/>
      <w:bookmarkEnd w:id="64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32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Nastava je osnova obrazovno-vaspitnog procesa u školi.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Pored redovne nastave, koja može da se organizuje poludnevno i celodnevno, u školi se organizuje dopunska, dodatna i pripremna nastava.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Škola koja organizuje redovnu poludnevnu nastavu u dve smene stara se da svi učenici ravnomerno pohađaju nastavu u obe smene, smenjujući se u jednakim vremenskim intervalima, ne dužim od jednog meseca.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Izuzetno, ukoliko iz objektivnih razloga škola iz stava 3. ovog člana ne može da obezbedi ravnomernu promenu smena, nastavu organizuje i bez promene smena, u dogovoru sa Ministarstvom, odnosno nadležnom školskom upravom.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lastRenderedPageBreak/>
        <w:t xml:space="preserve">Za učenike kojima je potrebna pomoć u savladavanju programa i učenju, škola organizuje dopunsku nastavu.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Za učenike od četvrtog do osmog razreda sa posebnim sposobnostima, sklonostima i interesovanjima za pojedine predmete, škola organizuje dodatnu nastavu.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Za učenike upućene na razredni i popravni ispit, škola organizuje pripremnu nastavu.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Pripremna nastava se organizuje pre početka ispitnog roka, u trajanju od najmanje pet radnih dana sa po dva časa dnevno za svaki predmet.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Za učenika kome je zbog smetnji u razvoju i invaliditeta, specifičnih teškoća u učenju, socijalne uskraćenosti i drugih razloga potrebna dodatna podrška u obrazovanju i vaspitanju, škola može da realizuje individualnu nastavu kroz programe podrške deci i učenicima sa smetnjama u razvoju.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Pripremu učenika za polaganje završnog ispita škola može da organizuje tokom drugog polugodišta osmog razreda, a dužna je da organizuje pripremu učenika za polaganje završnog ispita deset dana pre polaganja ispita u trajanju najmanje dva časa dnevno iz predmeta koji su obuhvaćeni polaganjem.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65" w:name="clan_33"/>
      <w:bookmarkEnd w:id="65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33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Nastavni program verske nastave, na usaglašeni predlog tradicionalnih crkava i verskih zajednica, po pribavljenom mišljenju organa nadležnog za poslove odnosa sa crkvama i verskim zajednicama, donosi ministar.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Organizovanje i ostvarivanje verske nastave prati Komisija za versku nastavu u školi (u daljem tekstu: Komisija).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Komisiju obrazuje Vlada na vreme od šest godina.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U Komisiju se imenuju po jedan predstavnik tradicionalnih crkava i verskih zajednica, tri predstavnika organa nadležnog za poslove odnosa sa crkvama i verskim zajednicama i tri predstavnika Ministarstva.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Član Komisije može biti razrešen pre isteka mandata, i to: na lični zahtev, na predlog predlagača i ako ne ispunjava svoju dužnost kao član Komisije, odnosno svojim postupcima povredi ugled dužnosti koju obavlja.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U slučaju razrešenja člana Komisije pre isteka mandata, Vlada postavlja novog člana po pribavljenom predlogu predstavnika čiji je član razrešen.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Predsednika i zamenika predsednika Komisije biraju članovi Komisije na prvoj sednici, većinom glasova od ukupnog broja članova Komisije.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Komisija obavlja poslove koji se, naročito, odnose na: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1) usaglašavanje predloga programa verske nastave;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lastRenderedPageBreak/>
        <w:t>2) udžbenike i druga nastavna sredstava, u skladu sa zakonom kojim se uređuju pitanja vezana za udžbenike i druga nastavna sredstva;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3) davanje mišljenja o listama nastavnika verske nastave;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4) druga pitanja vezana za praćenje organizovanja i ostvarivanja programa verske nastave.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Način rada i druga pitanja od značaja za rad Komisije, uređuju se poslovnikom o radu Komisije.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66" w:name="str_32"/>
      <w:bookmarkEnd w:id="66"/>
      <w:r w:rsidRPr="007211AC">
        <w:rPr>
          <w:rFonts w:ascii="Arial" w:eastAsia="Times New Roman" w:hAnsi="Arial" w:cs="Arial"/>
          <w:b/>
          <w:bCs/>
          <w:sz w:val="24"/>
          <w:szCs w:val="24"/>
        </w:rPr>
        <w:t>Razredna i predmetna nastava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67" w:name="clan_34"/>
      <w:bookmarkEnd w:id="67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34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Za učenike prvog ciklusa organizuje se razredna nastava, a za učenike drugog ciklusa predmetna nastava, a kada postoje uslovi i zajednička nastava više srodnih predmeta sa interdisciplinarnim sadržajem, u skladu sa školskim programom.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Izuzetno, za učenike prvog ciklusa može da se organizuje predmetna nastava iz stranog jezika i izbornih programa, u skladu sa zakonom i planom i programom nastave i učenja.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Izuzetno, u školi za obrazovanje učenika sa smetnjama u razvoju i invaliditetom, nastava u drugom ciklusu može da se organizuje kao razredna nastava, u skladu sa školskim programom.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Za pripadnike nacionalne manjine predmetna nastava može da se organizuje iz predmeta srpski jezik kao nematernji i izbornog programa jezik nacionalne manjine sa elementima nacionalne kulture od prvog razreda.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68" w:name="clan_35"/>
      <w:bookmarkEnd w:id="68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35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Škola je dužna da za učenike četvrtog razreda organizuje časove predmetne nastave radi upoznavanja učenika sa predmetnim nastavnicima koji će realizovati nastavu u petom razredu.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Časovi predmetne nastave iz stava 1. ovog člana planiraju se na osnovu programa nastave i učenja za četvrti razred osnovnog obrazovanja i vaspitanja, u saradnji učitelja i odgovarajućih nastavnika predmetne nastave.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Časove predmetne nastave za učenike četvrtog razreda realizuju svi nastavnici predmetne nastave iz stava 1. ovog člana, po dva puta u toku školske godine, odnosno jedanput u toku polugodišta.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Škola može, s istim ciljem i na isti način, da organizuje časove predmetne nastave i za učenike od prvog do trećeg razreda.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69" w:name="str_33"/>
      <w:bookmarkEnd w:id="69"/>
      <w:r w:rsidRPr="007211AC">
        <w:rPr>
          <w:rFonts w:ascii="Arial" w:eastAsia="Times New Roman" w:hAnsi="Arial" w:cs="Arial"/>
          <w:b/>
          <w:bCs/>
          <w:sz w:val="24"/>
          <w:szCs w:val="24"/>
        </w:rPr>
        <w:t>Celodnevna nastava i produženi boravak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70" w:name="clan_36"/>
      <w:bookmarkEnd w:id="70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36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Škola može da organizuje celodnevnu nastavu i produženi boravak kao posebne oblike obrazovno-vaspitnog rada, uz saglasnost Ministarstva.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lastRenderedPageBreak/>
        <w:t>U okviru celodnevne nastave i produženog boravka obezbeđuju se igra, kulturno-umetničke, sportske aktivnosti, učenje, izrada domaćih zadataka i izvršavanje drugih obaveza učenika u bezbednom okruženju pod nadzorom nastavnika.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Bliže uslove organizovanja celodnevne nastave i produženog boravaka propisuje ministar.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71" w:name="str_34"/>
      <w:bookmarkEnd w:id="71"/>
      <w:r w:rsidRPr="007211AC">
        <w:rPr>
          <w:rFonts w:ascii="Arial" w:eastAsia="Times New Roman" w:hAnsi="Arial" w:cs="Arial"/>
          <w:b/>
          <w:bCs/>
          <w:sz w:val="24"/>
          <w:szCs w:val="24"/>
        </w:rPr>
        <w:t>Nastava za učenike na kućnom i bolničkom lečenju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72" w:name="clan_37"/>
      <w:bookmarkEnd w:id="72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37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Škola može da organizuje obrazovno-vaspitni rad kao poseban oblik rada za učenike na dužem kućnom i bolničkom lečenju, uz saglasnost Ministarstva.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Za učenike koji zbog većih zdravstvenih problema ili hroničnih bolesti ne mogu da pohađaju nastavu duže od tri nedelje, nastava se organizuje u kućnim uslovima, odnosno u zdravstvenoj ustanovi.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Roditelj, odnosno drugi zakonski zastupnik je dužan da o potrebi organizovanja nastave za učenika na dužem kućnom i bolničkom lečenju obavesti školu.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Način organizovanja nastave za učenike na dužem kućnom i bolničkom lečenju propisuje ministar.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73" w:name="str_35"/>
      <w:bookmarkEnd w:id="73"/>
      <w:r w:rsidRPr="007211AC">
        <w:rPr>
          <w:rFonts w:ascii="Arial" w:eastAsia="Times New Roman" w:hAnsi="Arial" w:cs="Arial"/>
          <w:b/>
          <w:bCs/>
          <w:sz w:val="24"/>
          <w:szCs w:val="24"/>
        </w:rPr>
        <w:t xml:space="preserve">Nastava kod kuće 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74" w:name="clan_38"/>
      <w:bookmarkEnd w:id="74"/>
      <w:r w:rsidRPr="007211AC">
        <w:rPr>
          <w:rFonts w:ascii="Arial" w:eastAsia="Times New Roman" w:hAnsi="Arial" w:cs="Arial"/>
          <w:b/>
          <w:bCs/>
          <w:sz w:val="24"/>
          <w:szCs w:val="24"/>
        </w:rPr>
        <w:t xml:space="preserve">Član 38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Roditelj, odnosno drugi zakonski zastupnik ima pravo da svom detetu omogući sticanje osnovnog obrazovanja i vaspitanja kod kuće, uz obezbeđivanje troškova obrazovanja i vaspitanja.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Roditelj, odnosno drugi zakonski zastupnik je dužan da do kraja nastavne godine pismeno obavesti školu u koju je učenik upisan o nameri da za svoje dete od sledeće školske godine organizuje nastavu kod kuće.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Škola iz stava 2. ovog člana dužna je da organizuje polaganje razrednih ispita iz svih predmeta u skladu sa planom i programom nastave i učenja.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Osnovnoškolsko obrazovanje i vaspitanje kod kuće mora da obezbedi ostvarivanje propisanih ciljeva, ishoda i standarda postignuća.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Za učenika sa smetnjama u razvoju i invaliditetom koji stiče obrazovanje kod kuće ostvarivanjem IOP-a 2, obrazovanje i vaspitanje kod kuće obezbeđuje ostvarivanje prilagođenih ciljeva i ishoda.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Škola vodi evidenciju o obrazovanju i vaspitanju učenika kod kuće.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Bliže uslove za ostvarivanje i način osiguranja kvaliteta i vrednovanja nastave kod kuće, propisuje ministar.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75" w:name="str_36"/>
      <w:bookmarkEnd w:id="75"/>
      <w:r w:rsidRPr="007211AC"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Nastava na daljinu 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76" w:name="clan_38a"/>
      <w:bookmarkEnd w:id="76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38a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Roditelj, odnosno drugi zakonski zastupnik može da se opredeli da njegovo dete osnovnoškolsko obrazovanje i vaspitanje stiče nastavom na daljinu.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Roditelj, odnosno drugi zakonski zastupnik dužan je da podnese pisani zahtev za organizovanje nastave na daljinu školi u kojoj njegovo dete stiče osnovnoškolsko obrazovanje i vaspitanje do kraja nastavne godine za sledeću školsku godinu.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Nastava na daljinu mora da obezbedi ostvarivanje propisanih ciljeva, ishoda i standarda postignuća.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Za učenika sa smetnjama u razvoju i invaliditetom za koga je organizovana nastava na daljinu, a stiče osnovnoškolsko obrazovanje i vaspitanje ostvarivanjem IOP-a 2, nastava na daljinu obezbeđuje ostvarivanje prilagođenih ciljeva i ishoda.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O obrazovanju na daljinu škola odlučuje na osnovu raspoloživih sredstava, potrebnih za ovaj vid obrazovanja i vaspitanja.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Škola vodi evidenciju o obrazovanju i vaspitanju učenika koji osnovnoškolsko obrazovanje i vaspitanje stiče nastavom na daljinu.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Bliže uslove za ostvarivanje i način osiguranja kvaliteta i vrednovanja nastave na daljinu propisuje ministar.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77" w:name="str_37"/>
      <w:bookmarkEnd w:id="77"/>
      <w:r w:rsidRPr="007211AC">
        <w:rPr>
          <w:rFonts w:ascii="Arial" w:eastAsia="Times New Roman" w:hAnsi="Arial" w:cs="Arial"/>
          <w:b/>
          <w:bCs/>
          <w:sz w:val="24"/>
          <w:szCs w:val="24"/>
        </w:rPr>
        <w:t>Kulturne aktivnosti škole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78" w:name="clan_39"/>
      <w:bookmarkEnd w:id="78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39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Kulturne aktivnosti škole ostvaruju se na osnovu programa kulturnih aktivnosti.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Kulturne aktivnosti obuhvataju: proslavu dana škole, početka i kraja školske godine i završetka osnovnoškolskog obrazovanja i vaspitanja, proslave školskih i državnih praznika, priredbe, predstave, izložbe, koncerte, takmičenja i smotre, posete ustanovama kulture, zajedničke aktivnosti škole i jedinice lokalne samouprave i druge aktivnosti koje doprinose proširenju uticaja škole na vaspitanje učenika i kulturnom razvoju okruženja škole.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Proslave školskih i državnih praznika, početka i kraja školske godine i završetka osnovnoškolskog obrazovanja i vaspitanja za učenike organizuju se u školi ili u dogovoru sa jedinicom lokalne samouprave u ustanovama iz oblasti kulture i sporta.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79" w:name="str_38"/>
      <w:bookmarkEnd w:id="79"/>
      <w:r w:rsidRPr="007211AC">
        <w:rPr>
          <w:rFonts w:ascii="Arial" w:eastAsia="Times New Roman" w:hAnsi="Arial" w:cs="Arial"/>
          <w:b/>
          <w:bCs/>
          <w:sz w:val="24"/>
          <w:szCs w:val="24"/>
        </w:rPr>
        <w:t>Program školskog sporta i sportsko-rekreativnih aktivnosti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80" w:name="clan_40"/>
      <w:bookmarkEnd w:id="80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40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Radi razvoja i praktikovanja zdravog načina života, razvoja svesti o važnosti sopstvenog zdravlja i bezbednosti, o potrebi negovanja i razvoja fizičkih sposobnosti, kao i prevencije </w:t>
      </w:r>
      <w:r w:rsidRPr="007211AC">
        <w:rPr>
          <w:rFonts w:ascii="Arial" w:eastAsia="Times New Roman" w:hAnsi="Arial" w:cs="Arial"/>
        </w:rPr>
        <w:lastRenderedPageBreak/>
        <w:t>nasilja, narkomanije, maloletničke delinkvencije, škola u okviru školskog programa, realizuje i program školskog sporta, kojim su obuhvaćeni svi učenici.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Škola je dužna da, u okviru programa školskog sporta, u saradnji sa jedinicom lokalne samouprave, organizuje nedelju školskog sporta najmanje jednom u toku polugodišta.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Program nedelje školskog sporta obuhvata sportsko-rekreativne aktivnosti svih učenika, kao i kulturno-umetničke manifestacije na temu iz oblasti fizičkog i zdravstvenog vaspitanja, u skladu sa planom i programom nastave i učenja.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81" w:name="str_39"/>
      <w:bookmarkEnd w:id="81"/>
      <w:r w:rsidRPr="007211AC">
        <w:rPr>
          <w:rFonts w:ascii="Arial" w:eastAsia="Times New Roman" w:hAnsi="Arial" w:cs="Arial"/>
          <w:b/>
          <w:bCs/>
          <w:sz w:val="24"/>
          <w:szCs w:val="24"/>
        </w:rPr>
        <w:t>Program zaštite od nasilja, zlostavljanja i zanemarivanja, program sprečavanja diskriminacije i programi prevencije drugih oblika rizičnog ponašanja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82" w:name="clan_41"/>
      <w:bookmarkEnd w:id="82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41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Program zaštite od nasilja, zlostavljanja i zanemarivanja, program sprečavanja diskriminacije i programi prevencije drugih oblika rizičnog ponašanja, kao što su, naročito, upotreba alkohola, duvana, psihoaktivnih supstanci i maloletnička delinkvencija, sastavni su deo školskog programa i ostvaruju se u skladu sa Zakonom.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Programi iz stava 1. ovog člana ostvaruju se kroz različite nastavne i slobodne aktivnosti sa učenicima, zaposlenima, roditeljima, odnosno drugim zakonskim zastupnicima u saradnji sa jedinicom lokalne samouprave, u skladu sa utvrđenim potrebama.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U ostvarivanje programa iz stava 1. ovog člana uključuju se i fizička i pravna lica sa teritorije jedinice lokalne samouprave, ustanove u oblasti kulture i sporta, vršnjački posrednici, kao i lica obučena za prevenciju i intervenciju u slučaju nasilja, zlostavljanja i zanemarivanja, diskriminacije i drugih oblika rizičnog ponašanja.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Listu lica obučenih za prevenciju i intervenciju u slučaju nasilja, zlostavljanja i zanemarivanja, diskriminacije i drugih oblika rizičnog ponašanja i listu škola koje su svojim aktivnostima postale primeri dobre prakse u sprovođenju programa iz stava 1. ovog člana, utvrđuje ministar.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Bliže uslove za utvrđivanje lista iz stava 4. ovog člana propisuje ministar.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Liste iz stava 4. ovog člana objavljuju se na zvaničnoj internet strani Ministarstva.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83" w:name="str_40"/>
      <w:bookmarkEnd w:id="83"/>
      <w:r w:rsidRPr="007211AC">
        <w:rPr>
          <w:rFonts w:ascii="Arial" w:eastAsia="Times New Roman" w:hAnsi="Arial" w:cs="Arial"/>
          <w:b/>
          <w:bCs/>
          <w:sz w:val="24"/>
          <w:szCs w:val="24"/>
        </w:rPr>
        <w:t xml:space="preserve">Program vannastavnih aktivnosti učenika 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84" w:name="clan_42"/>
      <w:bookmarkEnd w:id="84"/>
      <w:r w:rsidRPr="007211AC">
        <w:rPr>
          <w:rFonts w:ascii="Arial" w:eastAsia="Times New Roman" w:hAnsi="Arial" w:cs="Arial"/>
          <w:b/>
          <w:bCs/>
          <w:sz w:val="24"/>
          <w:szCs w:val="24"/>
        </w:rPr>
        <w:t xml:space="preserve">Član 42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Radi jačanja obrazovno-vaspitne delatnosti škole, podsticanja individualnih sklonosti i interesovanja, sadržajnog i celishodnog korišćenja slobodnog vremena, kao i radi bogaćenja društvenog života i razonode učenika, razvijanja i negovanja drugarstva i prijateljstva, škola je dužna da realizuje vannastavne aktivnosti učenika u oblasti nauke, tehnike, kulture, umetnosti, medija i sporta.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Škola posebnu pažnju posvećuje formiranju muzičke i dramske grupe učenika, školskog lista, folklora i sportskih sekcija.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lastRenderedPageBreak/>
        <w:t>Škola je obavezna da za učenike, u okviru svojih kapaciteta, besplatno organizuje sportske sekcije.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85" w:name="str_41"/>
      <w:bookmarkEnd w:id="85"/>
      <w:r w:rsidRPr="007211AC">
        <w:rPr>
          <w:rFonts w:ascii="Arial" w:eastAsia="Times New Roman" w:hAnsi="Arial" w:cs="Arial"/>
          <w:b/>
          <w:bCs/>
          <w:sz w:val="24"/>
          <w:szCs w:val="24"/>
        </w:rPr>
        <w:t>Profesionalna orijentacija učenika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86" w:name="clan_43"/>
      <w:bookmarkEnd w:id="86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43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Škola u saradnji sa ustanovama za profesionalnu orijentaciju pomaže roditeljima, odnosno drugim zakonskim zastupnicima i učenicima u izboru srednje škole i zanimanja, prema sklonostima i sposobnostima učenika i u tom cilju prati njihov razvoj i informiše ih o karakteru i uslovima rada pojedinih zanimanja.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Radi praćenja individualnih sklonosti učenika i pružanja pomoći učenicima i njihovim roditeljima, odnosno drugim zakonskim zastupnicima u izboru srednje škole i zanimanja, škola formira tim za profesionalnu orijentaciju, u čijem sastavu su stručni saradnici i nastavnici.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Tim za profesionalnu orijentaciju realizuje program profesionalne orijentacije za učenike sedmog i osmog razreda.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87" w:name="str_42"/>
      <w:bookmarkEnd w:id="87"/>
      <w:r w:rsidRPr="007211AC">
        <w:rPr>
          <w:rFonts w:ascii="Arial" w:eastAsia="Times New Roman" w:hAnsi="Arial" w:cs="Arial"/>
          <w:b/>
          <w:bCs/>
          <w:sz w:val="24"/>
          <w:szCs w:val="24"/>
        </w:rPr>
        <w:t>Zdravstvena zaštita učenika u školi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88" w:name="clan_44"/>
      <w:bookmarkEnd w:id="88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44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Škola sarađuje sa zdravstvenim ustanovama u sprovođenju zdravstvene zaštite učenika, u skladu sa zakonom.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89" w:name="str_43"/>
      <w:bookmarkEnd w:id="89"/>
      <w:r w:rsidRPr="007211AC">
        <w:rPr>
          <w:rFonts w:ascii="Arial" w:eastAsia="Times New Roman" w:hAnsi="Arial" w:cs="Arial"/>
          <w:b/>
          <w:bCs/>
          <w:sz w:val="24"/>
          <w:szCs w:val="24"/>
        </w:rPr>
        <w:t>Socijalna zaštita učenika u školi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90" w:name="clan_45"/>
      <w:bookmarkEnd w:id="90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45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Škola u saradnji sa nadležnim ustanovama brine o socijalnoj zaštiti, posebno učenika iz osetljivih društvenih grupa, na osnovu programa socijalne zaštite.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Ukoliko je potrebno škola organizuje prikupljanje sredstava za ove svrhe kroz akcije školskog sporta, volontiranja i drugih dobrotvornih akcija. 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91" w:name="str_44"/>
      <w:bookmarkEnd w:id="91"/>
      <w:r w:rsidRPr="007211AC">
        <w:rPr>
          <w:rFonts w:ascii="Arial" w:eastAsia="Times New Roman" w:hAnsi="Arial" w:cs="Arial"/>
          <w:b/>
          <w:bCs/>
          <w:sz w:val="24"/>
          <w:szCs w:val="24"/>
        </w:rPr>
        <w:t>Zaštita životne sredine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92" w:name="clan_46"/>
      <w:bookmarkEnd w:id="92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46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Zaštita životne sredine obuhvata aktivnosti usmerene na razvoj ekološke svesti, kao i očuvanje prirodnih resursa.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Očuvanje prirodnih resursa iz stava 1. ovog člana obuhvata i upoznavanje sa korišćenjem i racionalnom upotrebom tih resursa u oblasti energetike.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Škola doprinosi zaštiti životne sredine ostvarivanjem programa zaštite životne sredine - lokalnim ekološkim akcijama, zajedničkim aktivnostima škole, roditelja, odnosno drugog zakonskog </w:t>
      </w:r>
      <w:r w:rsidRPr="007211AC">
        <w:rPr>
          <w:rFonts w:ascii="Arial" w:eastAsia="Times New Roman" w:hAnsi="Arial" w:cs="Arial"/>
        </w:rPr>
        <w:lastRenderedPageBreak/>
        <w:t>zastupnika i jedinice lokalne samouprave u analizi stanja životne sredine i akcija za zaštitu životne sredine u skladu sa zakonom.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93" w:name="str_45"/>
      <w:bookmarkEnd w:id="93"/>
      <w:r w:rsidRPr="007211AC">
        <w:rPr>
          <w:rFonts w:ascii="Arial" w:eastAsia="Times New Roman" w:hAnsi="Arial" w:cs="Arial"/>
          <w:b/>
          <w:bCs/>
          <w:sz w:val="24"/>
          <w:szCs w:val="24"/>
        </w:rPr>
        <w:t>Program saradnje sa lokalnom samoupravom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94" w:name="clan_47"/>
      <w:bookmarkEnd w:id="94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47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Saradnja sa lokalnom samoupravom realizuje se na osnovu programa saradnje sa lokalnom samoupravom, koji čini deo školskog programa.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Škola prati i uključuje se u dešavanja na teritoriji jedinice lokalne samouprave i zajedno sa njenim predstavnicima planira sadržaj i način saradnje, naročito o pitanjima od kojih zavisi razvitak škole. 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95" w:name="str_46"/>
      <w:bookmarkEnd w:id="95"/>
      <w:r w:rsidRPr="007211AC">
        <w:rPr>
          <w:rFonts w:ascii="Arial" w:eastAsia="Times New Roman" w:hAnsi="Arial" w:cs="Arial"/>
          <w:b/>
          <w:bCs/>
          <w:sz w:val="24"/>
          <w:szCs w:val="24"/>
        </w:rPr>
        <w:t>Program saradnje sa porodicom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96" w:name="clan_48"/>
      <w:bookmarkEnd w:id="96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48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Škola podstiče i neguje partnerski odnos sa roditeljima, odnosno drugim zakonskim zastupnicima učenika, zasnovan na principima međusobnog razumevanja, poštovanja i poverenja.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Programom saradnje sa porodicom, škola definiše oblasti, sadržaj i oblike saradnje sa roditeljima, odnosno drugim zakonskim zastupnicima dece i učenika, koji obuhvataju detaljno informisanje, savetovanje, uključivanje u nastavne, i ostale aktivnosti škole i konsultovanje u donošenju odluka oko bezbednosnih, nastavnih, organizacionih i finansijskih pitanja, s ciljem unapređivanja kvaliteta obrazovanja i vaspitanja, kao i obezbeđivanja sveobuhvatnosti i trajnosti vaspitno-obrazovnih uticaja.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Program saradnje sa porodicom obuhvata i organizaciju otvorenog dana škole svakog meseca, kada roditelji, odnosno drugi zakonski zastupnici mogu da prisustvuju obrazovno-vaspitnom radu.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Radi praćenja uspešnosti programa saradnje sa porodicom, škola, na kraju svakog polugodišta, organizuje anketiranje roditelja, odnosno drugog zakonskog zastupnika, u pogledu njihovog zadovoljstva programom saradnje sa porodicom i u pogledu njihovih sugestija za naredno polugodište.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Mišljenje roditelja, odnosno drugog zakonskog zastupnika, dobijeno kao rezultat anketiranja, uzima se u obzir u postupku vrednovanja kvaliteta rada škole.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97" w:name="str_47"/>
      <w:bookmarkEnd w:id="97"/>
      <w:r w:rsidRPr="007211AC">
        <w:rPr>
          <w:rFonts w:ascii="Arial" w:eastAsia="Times New Roman" w:hAnsi="Arial" w:cs="Arial"/>
          <w:b/>
          <w:bCs/>
          <w:sz w:val="24"/>
          <w:szCs w:val="24"/>
        </w:rPr>
        <w:t>Izleti, ekskurzije i nastava u prirodi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98" w:name="clan_49"/>
      <w:bookmarkEnd w:id="98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49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Škola može da planira i organizuje izlete, ekskurzije i nastavu u prirodi, na način i pod uslovima utvrđenim planom i programom nastave i učenja.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lastRenderedPageBreak/>
        <w:t xml:space="preserve">Program izleta, ekskurzija i nastave u prirodi sastavni je deo školskog programa i godišnjeg plana rada škole.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Škole koje imaju odgovarajuće uslove, kao i ustanove koje su specijalizovane za ostvarivanje kvalitetnih programa za decu i učenike u funkciji aktivnog slobodnog vremena, sa posebnim usmerenjem na sportsko-rekreativne aktivnosti i koje imaju odgovarajuće uslove, mogu da budu centri za realizaciju nastave u prirodi, kao i za realizaciju aktivnosti učenika više škola (Centar dečjih odmarališta, Pionirski grad i druge odgovarajuće ustanove namenjene deci i učenicima).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99" w:name="str_48"/>
      <w:bookmarkEnd w:id="99"/>
      <w:r w:rsidRPr="007211AC">
        <w:rPr>
          <w:rFonts w:ascii="Arial" w:eastAsia="Times New Roman" w:hAnsi="Arial" w:cs="Arial"/>
          <w:b/>
          <w:bCs/>
          <w:sz w:val="24"/>
          <w:szCs w:val="24"/>
        </w:rPr>
        <w:t>Školska biblioteka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00" w:name="clan_50"/>
      <w:bookmarkEnd w:id="100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50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Školska biblioteka je mesto bibliotečko-informacione, vaspitno-obrazovne i kulturne aktivnosti škole.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U školskoj biblioteci prikuplja se, obrađuje i učenicima, nastavnicima i stručnim saradnicima daje na korišćenje bibliotečko-informaciona građa (knjige, serijske publikacije i dr.) i izvori.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Biblioteka je dužna da u svom fondu prikuplja udžbenike i druga nastavna sredstva namenjena učenicima sa smetnjama u razvoju i invaliditetom, kao i stručnu literaturu za nastavnike i stručne saradnike.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Zadatak školske biblioteke je da kod učenika razvija navike čitanja i korišćenja bibliotečkih usluga, kao i da učenike osposobljava da koriste informacije u svim oblicima i na svim medijima i omogući im da ovladaju veštinama potrebnim za učenje u toku celog života.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Škola je dužna da ima školsku biblioteku, u skladu sa zakonom. Muzička i baletska škola ima nototeku, a baletska škola i medijateku.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Program rada školske biblioteke sastavni je deo školskog programa.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01" w:name="str_49"/>
      <w:bookmarkEnd w:id="101"/>
      <w:r w:rsidRPr="007211AC">
        <w:rPr>
          <w:rFonts w:ascii="Arial" w:eastAsia="Times New Roman" w:hAnsi="Arial" w:cs="Arial"/>
          <w:b/>
          <w:bCs/>
          <w:sz w:val="24"/>
          <w:szCs w:val="24"/>
        </w:rPr>
        <w:t>Dečje i učeničke organizacije u školi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02" w:name="clan_51"/>
      <w:bookmarkEnd w:id="102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51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Škola može da ima svoje organizacije dece i učenika, a može da se povezuje i sa organizacijama dece i učenika van škole (organizacija gorana, planinara, izviđača i sl.), u skladu sa zakonom.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03" w:name="str_50"/>
      <w:bookmarkEnd w:id="103"/>
      <w:r w:rsidRPr="007211AC">
        <w:rPr>
          <w:rFonts w:ascii="Arial" w:eastAsia="Times New Roman" w:hAnsi="Arial" w:cs="Arial"/>
          <w:b/>
          <w:bCs/>
          <w:sz w:val="24"/>
          <w:szCs w:val="24"/>
        </w:rPr>
        <w:t>Vođenje letopisa i predstavljanje rada škole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04" w:name="clan_52"/>
      <w:bookmarkEnd w:id="104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52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Škola je dužna da vodi letopis za svaku školsku godinu.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Letopis sadrži podatke o aktivnostima škole i realizaciji obrazovno-vaspitnog rada, kao i druge podatke od značaja za predstavljanje škole.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lastRenderedPageBreak/>
        <w:t>Škola letopis objavljuje na svojoj internet strani do 1. oktobra za prethodnu školsku godinu.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Škola je dužna da ima svoju internet stranu.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05" w:name="str_51"/>
      <w:bookmarkEnd w:id="105"/>
      <w:r w:rsidRPr="007211AC">
        <w:rPr>
          <w:rFonts w:ascii="Arial" w:eastAsia="Times New Roman" w:hAnsi="Arial" w:cs="Arial"/>
          <w:b/>
          <w:bCs/>
          <w:sz w:val="24"/>
          <w:szCs w:val="24"/>
        </w:rPr>
        <w:t>Učeničke zadruge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06" w:name="clan_53"/>
      <w:bookmarkEnd w:id="106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53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Škola može da osnuje učeničku zadrugu radi razvoja preduzetničkog duha, pozitivnog odnosa učenika prema radu, povezivanja nastave sa svetom rada, kao i profesionalne orijentacije.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Rad učeničke zadruge uređuje se statutom škole i pravilima za rad zadruge, u skladu sa zakonom.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Škola može pružati usluge i prodavati proizvode nastale kao rezultat rada u učeničkoj zadruzi, kao i udžbenike, pribor i opremu koja je potrebna za ostvarivanje obrazovno-vaspitnog rada.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Sredstva stečena radom učeničke zadruge koriste se za proširenje materijalne osnove rada učeničke zadruge, ekskurzije, ishranu učenika, nagrade članovima učeničke zadruge i unapređivanje obrazovno-vaspitnog rada u školi i u druge svrhe u skladu sa aktima kojima se uređuje rad učeničke zadruge.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Učenička zadruga se upisuje u registar zadruga shodnom primenom odredaba zakona kojim se uređuje registracija zadruga.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Sadržinu osnivačkog akta, sticanje i prestanak statusa zadrugara, upravljanje i način rada učeničke zadruge, bliže uređuje ministar.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07" w:name="str_52"/>
      <w:bookmarkEnd w:id="107"/>
      <w:r w:rsidRPr="007211AC">
        <w:rPr>
          <w:rFonts w:ascii="Arial" w:eastAsia="Times New Roman" w:hAnsi="Arial" w:cs="Arial"/>
          <w:b/>
          <w:bCs/>
          <w:sz w:val="24"/>
          <w:szCs w:val="24"/>
        </w:rPr>
        <w:t>Obrazovanje u inostranstvu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08" w:name="clan_54"/>
      <w:bookmarkEnd w:id="108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54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Za decu građana Republike Srbije u inostranstvu može da se organizuje nastava na srpskom jeziku po posebnom programu, u skladu sa Zakonom.</w:t>
      </w:r>
    </w:p>
    <w:p w:rsidR="007211AC" w:rsidRPr="007211AC" w:rsidRDefault="007211AC" w:rsidP="007211AC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</w:rPr>
      </w:pPr>
      <w:bookmarkStart w:id="109" w:name="str_53"/>
      <w:bookmarkEnd w:id="109"/>
      <w:r w:rsidRPr="007211AC">
        <w:rPr>
          <w:rFonts w:ascii="Arial" w:eastAsia="Times New Roman" w:hAnsi="Arial" w:cs="Arial"/>
          <w:sz w:val="31"/>
          <w:szCs w:val="31"/>
        </w:rPr>
        <w:t>V UČENICI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10" w:name="str_54"/>
      <w:bookmarkEnd w:id="110"/>
      <w:r w:rsidRPr="007211AC">
        <w:rPr>
          <w:rFonts w:ascii="Arial" w:eastAsia="Times New Roman" w:hAnsi="Arial" w:cs="Arial"/>
          <w:b/>
          <w:bCs/>
          <w:sz w:val="24"/>
          <w:szCs w:val="24"/>
        </w:rPr>
        <w:t xml:space="preserve">Upis 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11" w:name="clan_55"/>
      <w:bookmarkEnd w:id="111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55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Jedinica lokalne samouprave vodi evidenciju i obaveštava školu i roditelje, odnosno druge zakonske zastupnike, o deci koja treba da se upišu u prvi razred osnovne škole najkasnije do kraja februara tekuće godine za narednu školsku godinu.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Upisom u prvi razred dete stiče svojstvo učenika.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lastRenderedPageBreak/>
        <w:t xml:space="preserve">U prvi razred osnovne škole upisuje se svako dete koje do početka školske godine ima najmanje šest i po, a najviše sedam i po godina.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Izuzetno, kada je to u najboljem interesu deteta, detetu se može odložiti upis za godinu dana od strane škole, a na osnovu mišljenja interresorne komisije, koje sadrži dokaze o potrebi odlaganja i predlog mera dodatne obrazovne, zdravstvene ili socijalne podrške detetu u periodu do polaska u školu.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Uz dokumentaciju potrebnu za upis, roditelj dostavlja i dokaz o zdravstvenom pregledu deteta.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Deca iz osetljivih društvenih grupa mogu da se upišu u školu, bez dokaza o prebivalištu roditelja i potrebne dokumentacije, a sa dostavljenim dokazom o zdravstvenom pregledu deteta.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Ispitivanje deteta upisanog u školu vrše psiholog, odnosno pedagog škole na maternjem jeziku deteta, primenom standardnih postupaka i instrumenata, preporučenih od nadležnog zavoda, odnosno ovlašćene stručne organizacije. Ako ne postoji mogućnost da se ispitivanje deteta vrši na maternjem jeziku, škola angažuje prevodioca na predlog nacionalnog saveta nacionalne manjine.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Ispitivanje dece sa motoričkim i čulnim smetnjama vrši se uz primenu oblika ispitivanja na koji dete može optimalno da odgovori.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U postupku ispitivanja deteta upisanog u školu, škola može da utvrdi potrebu za donošenjem individualnog obrazovnog plana ili potrebu za pružanjem dodatne podrške u obrazovanju. Ako dodatna podrška zahteva finansijska sredstva, škola upućuje pisani zahtev osnivaču po pribavljenom mišljenju interresorne komisije.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Dete starosti od šest do šest i po godina upisuje se u prvi razred nakon provere spremnosti za polazak u školu. Škola je dužna da organizuje proveru spremnosti.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Proveru spremnosti deteta vrši psiholog, odnosno pedagog škole primenom standardnih postupaka i instrumenata, preporučenih od nadležnog zavoda, odnosno ovlašćene stručne organizacije.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U postupku provere spremnosti na osnovu mišljenja psihologa, odnosno pedagoga škola može da preporuči: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1) upis deteta u prvi razred;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2) upis deteta u školu nakon godinu dana, uz pohađanje pripremnog predškolskog programa.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Roditelj, odnosno drugi zakonski zastupnik deteta, kome je preporučen upis deteta u školu nakon godinu dana, može da podnese zahtev komisiji škole za ponovno utvrđivanje spremnosti za upis u školu u roku od osam dana od dana dobijanja preporuke škole iz stava 12. ovog člana. Komisiju čine: psiholog, pedagog, nastavnik razredne nastave i pedijatar deteta.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Komisija škole, primenom standardnih postupaka i instrumenata, može da odobri upis deteta ili da potvrdi upis deteta u školu nakon godinu dana, o čemu odluku donosi u roku od 15 dana od dana prijema zahteva iz stava 13. ovog člana. Odluka komisije je konačna.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lastRenderedPageBreak/>
        <w:t xml:space="preserve">Ako dete starije od sedam i po godina zbog bolesti ili drugih razloga nije upisano u prvi razred, može da se upiše u prvi ili odgovarajući razred na osnovu prethodne provere znanja.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Prethodnu proveru znanja obavlja tim sastavljen od nastavnika razredne nastave, pedagoga i psihologa škole uvažavajući standarde postignuća i ceneći najbolji interes deteta.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Škola je dužna da upiše svako dete sa područja škole.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Škola može da upiše i dete sa područja druge škole, na zahtev roditelja, u skladu sa prostornim i kadrovskim mogućnostima škole.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Roditelj, odnosno drugi zakonski zastupnik može da izabere školu u koju će da upiše dete podnošenjem zahteva izabranoj školi najkasnije do 1. februara tekuće kalendarske godine u kojoj se vrši upis.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Škola je dužna da obavesti roditelja, odnosno drugog zakonskog zastupnika o odluci po njegovom zahtevu za upis deteta van područja škole do 30. aprila tekuće kalendarske godine u kojoj se vrši upis, nakon sagledavanja raspoloživih kapaciteta, a u skladu sa prostornim, kadrovskim i finansijskim mogućnostima škole.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12" w:name="str_55"/>
      <w:bookmarkEnd w:id="112"/>
      <w:r w:rsidRPr="007211AC">
        <w:rPr>
          <w:rFonts w:ascii="Arial" w:eastAsia="Times New Roman" w:hAnsi="Arial" w:cs="Arial"/>
          <w:b/>
          <w:bCs/>
          <w:sz w:val="24"/>
          <w:szCs w:val="24"/>
        </w:rPr>
        <w:t>Upis u školu za obrazovanje učenika sa smetnjama u razvoju i invaliditetom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13" w:name="clan_56"/>
      <w:bookmarkEnd w:id="113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56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U školu za obrazovanje učenika sa smetnjama u razvoju, dete, odnosno učenik upisuje se na osnovu mišljenja interresorne komisije za procenu potreba za pružanjem dodatne obrazovne, zdravstvene ili socijalne podrške, uz saglasnost roditelja, odnosno drugog zakonskog zastupnika. 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14" w:name="str_56"/>
      <w:bookmarkEnd w:id="114"/>
      <w:r w:rsidRPr="007211AC">
        <w:rPr>
          <w:rFonts w:ascii="Arial" w:eastAsia="Times New Roman" w:hAnsi="Arial" w:cs="Arial"/>
          <w:b/>
          <w:bCs/>
          <w:sz w:val="24"/>
          <w:szCs w:val="24"/>
        </w:rPr>
        <w:t>Upis u muzičku, odnosno baletsku školu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15" w:name="clan_57"/>
      <w:bookmarkEnd w:id="115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57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U osnovnu muzičku, odnosno osnovnu baletsku školu može da se upiše dete i učenik osnovne i srednje škole koji položi prijemni ispit za utvrđivanje muzičke, odnosno baletske sposobnosti, u skladu sa planom i programom nastave i učenja osnovnog muzičkog obrazovanja i vaspitanja i planom i programom nastave i učenja osnovnog baletskog obrazovanja i vaspitanja.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Učenik koji nije završio prvi ciklus osnovne muzičke, odnosno osnovne baletske škole može da se upiše u drugi ciklus nakon položenog ispita za proveru znanja.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Učenik osnovne muzičke ili osnovne baletske škole može da nastavi sticanje muzičkog, odnosno baletskog obrazovanja i vaspitanja po jedinstvenom školskom programu za talente, ako se utvrdi da ima izuzetne muzičke, odnosno baletske sposobnosti.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16" w:name="str_57"/>
      <w:bookmarkEnd w:id="116"/>
      <w:r w:rsidRPr="007211AC">
        <w:rPr>
          <w:rFonts w:ascii="Arial" w:eastAsia="Times New Roman" w:hAnsi="Arial" w:cs="Arial"/>
          <w:b/>
          <w:bCs/>
          <w:sz w:val="24"/>
          <w:szCs w:val="24"/>
        </w:rPr>
        <w:t>Odgovornost za upis i redovno pohađanje nastave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17" w:name="clan_58"/>
      <w:bookmarkEnd w:id="117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58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lastRenderedPageBreak/>
        <w:t xml:space="preserve">Roditelj, odnosno drugi zakonski zastupnik odgovoran je za upis deteta u školu, za redovno pohađanje nastave i obavljanje drugih školskih obaveza.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Škola je dužna da obavesti roditelja, odnosno drugog zakonskog zastupnika i jedinicu lokalne samouprave o detetu koje nije upisano u prvi razred, najkasnije 15 dana pre početka školske godine.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Škola je dužna da obavesti roditelja, odnosno drugog zakonskog zastupnika o učeniku koji neredovno pohađa ili je prestao da pohađa nastavu, najkasnije dva dana od dana prestanka pohađanja nastave.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Ako roditelj, odnosno drugi zakonski zastupnik po prijemu obaveštenja iz stava 3. ovog člana ne obezbedi da u roku od tri dana učenik nastavi redovno da pohađa nastavu, odnosno ne obavesti školu o razlozima izostajanja učenika, škola odmah obaveštava jedinicu lokalne samouprave i nadležnu ustanovu socijalne zaštite.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18" w:name="str_58"/>
      <w:bookmarkEnd w:id="118"/>
      <w:r w:rsidRPr="007211AC">
        <w:rPr>
          <w:rFonts w:ascii="Arial" w:eastAsia="Times New Roman" w:hAnsi="Arial" w:cs="Arial"/>
          <w:b/>
          <w:bCs/>
          <w:sz w:val="24"/>
          <w:szCs w:val="24"/>
        </w:rPr>
        <w:t>Vreme provedeno u školi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19" w:name="clan_59"/>
      <w:bookmarkEnd w:id="119"/>
      <w:r w:rsidRPr="007211AC">
        <w:rPr>
          <w:rFonts w:ascii="Arial" w:eastAsia="Times New Roman" w:hAnsi="Arial" w:cs="Arial"/>
          <w:b/>
          <w:bCs/>
          <w:sz w:val="24"/>
          <w:szCs w:val="24"/>
        </w:rPr>
        <w:t xml:space="preserve">Član 59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Vreme provedeno u školi izraženo je u satima i obuhvata časove obaveznih predmeta, izbornih programa i vreme provedeno u aktivnostima, propisane zakonom i planom i programom nastave i učenja, koje su sadržane u školskom programu i u funkciji su razvoja sposobnosti, interesovanja i kreativnosti učenika.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Učenik u prvom ciklusu ima obavezne predmete, izborne programe i aktivnosti do 20 sati nedeljno.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Učenik u drugom ciklusu ima obavezne predmete, izborne programe i aktivnosti do 25 sati nedeljno.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Učenik u prvom ciklusu koji stiče osnovno obrazovanje i vaspitanje na jeziku nacionalne manjine ima obavezne predmete, izborne programe i aktivnosti do 22 sata nedeljno, a u drugom ciklusu do 27 sati nedeljno.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U nedeljni broj sati iz st. 2-4. ovog člana ne uračunava se trajanje časova dopunske i dodatne nastave.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20" w:name="str_59"/>
      <w:bookmarkEnd w:id="120"/>
      <w:r w:rsidRPr="007211AC">
        <w:rPr>
          <w:rFonts w:ascii="Arial" w:eastAsia="Times New Roman" w:hAnsi="Arial" w:cs="Arial"/>
          <w:b/>
          <w:bCs/>
          <w:sz w:val="24"/>
          <w:szCs w:val="24"/>
        </w:rPr>
        <w:t xml:space="preserve">Raspored i trajanje časa 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21" w:name="clan_59a"/>
      <w:bookmarkEnd w:id="121"/>
      <w:r w:rsidRPr="007211AC">
        <w:rPr>
          <w:rFonts w:ascii="Arial" w:eastAsia="Times New Roman" w:hAnsi="Arial" w:cs="Arial"/>
          <w:b/>
          <w:bCs/>
          <w:sz w:val="24"/>
          <w:szCs w:val="24"/>
        </w:rPr>
        <w:t xml:space="preserve">Član 59a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Škola u skladu sa planom i programom nastave i učenja vrši raspored obaveznih predmeta, izbornih programa i aktivnosti, odnosno utvrđuje raspored časova.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Raspored časova može da se menja u toku nastavne godine.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Čas nastave traje 45 minuta.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lastRenderedPageBreak/>
        <w:t xml:space="preserve">Izuzetno, čas nastave može da traje duže ili kraće od 45 minuta, u skladu sa planom i programom nastave i učenja.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Trajanje časa nastave može se prilagoditi posebnim uslovima u kojima se ostvaruje obrazovno-vaspitni rad u određenom vremenskom periodu, uz saglasnost Ministarstva.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22" w:name="str_60"/>
      <w:bookmarkEnd w:id="122"/>
      <w:r w:rsidRPr="007211AC">
        <w:rPr>
          <w:rFonts w:ascii="Arial" w:eastAsia="Times New Roman" w:hAnsi="Arial" w:cs="Arial"/>
          <w:b/>
          <w:bCs/>
          <w:sz w:val="24"/>
          <w:szCs w:val="24"/>
        </w:rPr>
        <w:t>Ocenjivanje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23" w:name="clan_60"/>
      <w:bookmarkEnd w:id="123"/>
      <w:r w:rsidRPr="007211AC">
        <w:rPr>
          <w:rFonts w:ascii="Arial" w:eastAsia="Times New Roman" w:hAnsi="Arial" w:cs="Arial"/>
          <w:b/>
          <w:bCs/>
          <w:sz w:val="24"/>
          <w:szCs w:val="24"/>
        </w:rPr>
        <w:t xml:space="preserve">Član 60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Ocenjivanje je sastavni deo procesa nastave i učenja kojim se obezbeđuje stalno praćenje ostvarivanja propisanih ishoda i standarda postignuća i angažovanja učenika u toku savladavanja programa obaveznih predmeta.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Nastavnik je dužan da redovno ocenjuje učenike u skladu sa zakonom.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Praćenje razvoja, napredovanja i postignuća učenika obavlja se formativnim i sumativnim ocenjivanjem.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Učenik kome je usled socijalne uskraćenosti, smetnji u razvoju, invaliditeta, teškoća u učenju i drugih razloga potrebna dodatna podrška u obrazovanju i vaspitanju ocenjuje se na osnovu angažovanja i stepena ostvarenosti ciljeva i standarda postignuća u toku savladavanja IOP-a 1, i to na način koji uzima u obzir njegove jezičke, motoričke i čulne mogućnosti.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Ukoliko učenik stiče obrazovanje i vaspitanje po IOP-u 2, ocenjuje se na osnovu angažovanja i stepena ostvarenosti prilagođenih ciljeva i ishoda, u skladu sa IOP-om 2.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Učenik sa izuzetnim sposobnostima koji stiče obrazovanje i vaspitanje na prilagođen i obogaćen način, primenom individualnog obrazovnog plana, ocenjuje se na osnovu praćenja ostvarivanja propisanih ishoda i standarda postignuća i angažovanja.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Učeniku se ne može umanjiti ocena iz obaveznog predmeta zbog neprimerenog ponašanja.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24" w:name="str_61"/>
      <w:bookmarkEnd w:id="124"/>
      <w:r w:rsidRPr="007211AC">
        <w:rPr>
          <w:rFonts w:ascii="Arial" w:eastAsia="Times New Roman" w:hAnsi="Arial" w:cs="Arial"/>
          <w:b/>
          <w:bCs/>
          <w:sz w:val="24"/>
          <w:szCs w:val="24"/>
        </w:rPr>
        <w:t>Uspeh učenika i ocena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25" w:name="clan_61"/>
      <w:bookmarkEnd w:id="125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61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Učenik se ocenjuje iz obaveznog predmeta, izbornog programa i aktivnosti i iz vladanja, opisnom i brojčanom ocenom, u skladu sa zakonom.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Ocena je javna i saopštava se učeniku sa obrazloženjem.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U prvom razredu osnovnog obrazovanja i vaspitanja učenik se iz obaveznog predmeta, izbornih programa i aktivnosti ocenjuje opisnom ocenom.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Od drugog do osmog razreda učenik se iz obaveznog predmeta, izbornih programa i aktivnosti ocenjuje opisno i brojčano.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lastRenderedPageBreak/>
        <w:t xml:space="preserve">Brojčana ocena iz obaveznog predmeta je: odličan (5), vrlo dobar (4), dobar (3), dovoljan (2) i nedovoljan (1). Ocena nedovoljan (1) je neprelazna.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Uspeh učenika iz izbornih programa i aktivnosti ocenjuje se opisno i to: ističe se, dobar i zadovoljava, osim iz izbornog programa drugi strani jezik koji se ocenjuje brojčano i to brojčanom ocenom iz stava 5. ovog člana.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Učenik se ocenjuje najmanje četiri puta u polugodištu, a ako je nedeljni fond časova obaveznog predmeta, izbornog programa i aktivnosti jedan čas najmanje dva puta u polugodištu.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Zaključna ocena iz obaveznog predmeta utvrđuje se na kraju prvog i drugog polugodišta.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Zaključna ocena iz obaveznog predmeta za učenika prvog razreda je opisna i iskazuje se kao napredovanje učenika u ostvarivanju ishoda, angažovanje i preporuka.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U prvom razredu zaključne ocene iz obaveznih predmeta i iz izbornih programa i aktivnosti unose se u đačku knjižicu i učenik prelazi u naredni razred.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Zaključna ocena iz obaveznog predmeta za učenika od drugog do osmog razreda je brojčana.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Zaključna ocena iz izbornih programa i aktivnosti je opisna i to: ističe se, dobar i zadovoljava i ne utiče na opšti uspeh učenika, osim iz izbornog programa drugi strani jezik koji se ocenjuje brojčano i zaključna ocena utiče na opšti uspeh učenika.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Na osnovu praćenja i vrednovanja tokom nastavne godine zaključnu ocenu iz obaveznog predmeta, izbornog programa i aktivnosti utvrđuje odeljenjsko veće koje čine nastavnici koji predaju učeniku na predlog nastavnika, a ocenu iz vladanja na predlog odeljenjskog starešine.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U postupku predlaganja zaključne ocene nastavnik razredne nastave, odnosno predmetni nastavnik uzima u obzir celokupno zalaganje i postignuća učenika u toku obrazovno-vaspitnog rada i to: uspeh učenika postignut na takmičenjima, nagrade, pohvale i diplome, nastupe na kulturnim i sportskim manifestacijama u školi i van škole, radove učenika objavljene u školskom listu i drugim listovima i časopisima, radove na izložbama, konkursima i sl.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Učeniku koji nije ocenjen najmanje četiri puta iz obaveznog predmeta i izbornog programa drugi strani jezik u toku polugodišta, odnosno najmanje dva puta u toku polugodišta ukoliko je nedeljni fond obaveznog predmeta, izbornog programa i aktivnosti jedan čas, ne može da se utvrdi zaključna ocena.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Učenika koji redovno pohađa nastavu i izvršava školske obaveze, a nema propisani broj ocena u polugodištu, nastavnik je dužan da oceni na posebno organizovanom času u toku trajanja polugodišta uz prisustvo odeljenjskog starešine, pedagoga ili psihologa.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Ako nastavnik iz bilo kojih razloga nije u mogućnosti da organizuje čas iz stava 16. ovog člana, škola je dužna da obezbedi odgovarajuću stručnu zamenu.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Odeljenjski starešina je u obavezi da redovno prati ocenjivanje učenika i ukazuje nastavnicima na broj propisanih ocena koje učenik treba da ima u polugodištu radi utvrđivanja zaključne ocene.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lastRenderedPageBreak/>
        <w:t>Kada obavezni predmet sadrži module, zaključna ocena se izvodi na osnovu pozitivnih ocena svih modula u okviru predmeta.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26" w:name="str_62"/>
      <w:bookmarkEnd w:id="126"/>
      <w:r w:rsidRPr="007211AC">
        <w:rPr>
          <w:rFonts w:ascii="Arial" w:eastAsia="Times New Roman" w:hAnsi="Arial" w:cs="Arial"/>
          <w:b/>
          <w:bCs/>
          <w:sz w:val="24"/>
          <w:szCs w:val="24"/>
        </w:rPr>
        <w:t>Opšti uspeh učenika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27" w:name="clan_62"/>
      <w:bookmarkEnd w:id="127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62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Opšti uspeh učenika od drugog do osmog razreda utvrđuje se na kraju prvog i drugog polugodišta na osnovu aritmetičke sredine zaključnih prelaznih brojčanih ocena iz obaveznih predmeta i iz izbornog programa drugi strani jezik, kao i ocene iz vladanja počev od šestog razreda.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Opšti uspeh učenika je: odličan, vrlo dobar, dobar, dovoljan i nedovoljan.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Učenik je postigao opšti uspeh: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1) odličan - ako ima srednju ocenu najmanje 4,50;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2) vrlo dobar - ako ima srednju ocenu od 3,50 zaključno sa 4,49;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3) dobar - ako ima srednju ocenu od 2,50 zaključno sa 3,49;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4) dovoljan uspeh - ako ima srednju ocenu do 2,49.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Učenik nije sa uspehom završio razred, odnosno ima nedovoljan uspeh ukoliko ima više od dve nedovoljne ocene, osim ocene iz vladanja ili nije položio popravni ispit, osim učenika drugog i trećeg razreda osnovne škole koji se prevodi u naredni razred, u skladu sa Zakonom.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28" w:name="str_63"/>
      <w:bookmarkEnd w:id="128"/>
      <w:r w:rsidRPr="007211AC">
        <w:rPr>
          <w:rFonts w:ascii="Arial" w:eastAsia="Times New Roman" w:hAnsi="Arial" w:cs="Arial"/>
          <w:b/>
          <w:bCs/>
          <w:sz w:val="24"/>
          <w:szCs w:val="24"/>
        </w:rPr>
        <w:t>Ocenjivanje vladanja učenika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29" w:name="clan_63"/>
      <w:bookmarkEnd w:id="129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63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Vladanje učenika od prvog do petog razreda ocenjuje se opisno u toku i na kraju polugodišta.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Zaključna ocena iz vladanja učenika iz stava 1. ovog člana jeste: primerno; vrlo dobro; dobro; zadovoljavajuće i nezadovoljavajuće i ne utiče na opšti uspeh učenika.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Vladanje učenika od šestog do osmog razreda ocenjuje se opisno u toku polugodišta.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Ocena iz vladanja iz stava 3. ovog člana na kraju prvog i drugog polugodišta jeste brojčana, i to: primerno (5), vrlo dobro (4), dobro (3), zadovoljavajuće (2) i nezadovoljavajuće (1), i utiče na opšti uspeh učenika.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Prilikom ocenjivanja vladanja sagledava se ponašanje učenika u celini, imajući pri tom u vidu i angažovanje učenika u aktivnostima izvan nastave u skladu sa školskim programom (slobodne aktivnosti, učenička zadruga, zaštita životne sredine, zaštita od nasilja, zlostavljanja i zanemarivanja i programi prevencije drugih oblika rizičnog ponašanja, kulturna aktivnost škole).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Na ocenu iz vladanja ne utiču ocene iz obaveznog predmeta, izbornih programa i aktivnosti.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lastRenderedPageBreak/>
        <w:t>Zaključnu ocenu iz vladanja na predlog odeljenjskog starešine utvrđuje odeljenjsko veće.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30" w:name="str_64"/>
      <w:bookmarkEnd w:id="130"/>
      <w:r w:rsidRPr="007211AC">
        <w:rPr>
          <w:rFonts w:ascii="Arial" w:eastAsia="Times New Roman" w:hAnsi="Arial" w:cs="Arial"/>
          <w:b/>
          <w:bCs/>
          <w:sz w:val="24"/>
          <w:szCs w:val="24"/>
        </w:rPr>
        <w:t>Dodatna podrška u obrazovanju i vaspitanju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31" w:name="clan_64"/>
      <w:bookmarkEnd w:id="131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64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Detetu i učeniku kome je usled socijalne uskraćenosti, smetnji u razvoju, invaliditeta, teškoća u učenju, rizika od ranog napuštanja školovanja i drugih razloga potrebna dodatna podrška u obrazovanju i vaspitanju, škola obezbeđuje otklanjanje fizičkih i komunikacijskih prepreka, prilagođavanje načina ostvarivanja školskog programa i izradu, donošenje i ostvarivanje individualnog obrazovnog plana.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Cilj dodatne podrške u obrazovanju i vaspitanju jeste postizanje optimalnog uključivanja učenika u redovan obrazovno-vaspitni rad, osamostaljivanje u vršnjačkom kolektivu i njegovo napredovanje.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Za ostvarivanje dodatne podrške u obrazovanju i vaspitanju, direktor škole, nastavnik, stručni saradnik, vaspitač, pedagoški asistent i roditelj, odnosno drugi zakonski zastupnik može da dobije posebnu stručnu pomoć u pogledu sprovođenja inkluzivnog obrazovanja i vaspitanja.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Radi ostvarivanja dodatne podrške u obrazovanju i vaspitanju, škola ostvaruje saradnju sa organima jedinice lokalne samouprave, kao i sa školom za učenike sa smetnjama u razvoju i invaliditetom, odnosno školom koja ima odeljenje za učenike sa smetnjama u razvoju, drugim organizacijama, ustanovama i institucijama na lokalnom i širem nivou.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Škola je u obavezi da uspostavi saradnju sa drugom školom u kojoj učenik koji ostvaruje pravo na dodatnu podršku nastavlja sticanje obrazovanja, a u cilju ostvarivanja kontinuiteta dodatne podrške.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Posebnu stručnu pomoć iz stava 3. ovog člana mogu da pružaju lica kompetentna u oblasti inkluzivnog obrazovanja i vaspitanja i škole koje su svojim aktivnostima postale primeri dobre prakse u sprovođenju inkluzivnog obrazovanja i vaspitanja.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Liste lica i škola iz stava 6. ovog člana utvrđuje ministar.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Liste iz stava 7. ovog člana objavljuju se na zvaničnoj internet strani Ministarstva.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32" w:name="str_65"/>
      <w:bookmarkEnd w:id="132"/>
      <w:r w:rsidRPr="007211AC">
        <w:rPr>
          <w:rFonts w:ascii="Arial" w:eastAsia="Times New Roman" w:hAnsi="Arial" w:cs="Arial"/>
          <w:b/>
          <w:bCs/>
          <w:sz w:val="24"/>
          <w:szCs w:val="24"/>
        </w:rPr>
        <w:t>Oslobađanje od nastave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33" w:name="clan_65"/>
      <w:bookmarkEnd w:id="133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65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Učenik može biti privremeno ili za određenu školsku godinu oslobođen od praktičnog dela nastave fizičkog i zdravstvenog vaspitanja u celini ili delimično.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Direktor donosi odluku o oslobađanju učenika od praktičnog dela nastave fizičkog i zdravstvenog vaspitanja na osnovu predloga izabranog lekara.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Učenik koji je oslobođen praktičnog dela nastave fizičkog i zdravstvenog vaspitanja ocenjuje se na osnovu teorijskih znanja, u skladu sa programom predmeta.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lastRenderedPageBreak/>
        <w:t>Izuzetno, učenik može da bude oslobođen nastave stranog jezika za određenu školsku godinu i određeni razred na osnovu odgovarajućeg uverenja o položenom ispitu iz stranog jezika izdatom od strane škole, u skladu sa članom 73. ovog zakona.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34" w:name="str_66"/>
      <w:bookmarkEnd w:id="134"/>
      <w:r w:rsidRPr="007211AC">
        <w:rPr>
          <w:rFonts w:ascii="Arial" w:eastAsia="Times New Roman" w:hAnsi="Arial" w:cs="Arial"/>
          <w:b/>
          <w:bCs/>
          <w:sz w:val="24"/>
          <w:szCs w:val="24"/>
        </w:rPr>
        <w:t>Pohvaljivanje i nagrađivanje učenika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35" w:name="clan_66"/>
      <w:bookmarkEnd w:id="135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66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Učenik koji se ističe u učenju i vladanju pohvaljuje se ili nagrađuje.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Opštim aktom škole određuju se uslovi i način za dodeljivanje pohvala i nagrada, kao i za izbor učenika generacije.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U toku školovanja učeniku se dodeljuje diploma ili nagrada za izuzetan opšti uspeh, odnosno diploma za izuzetan uspeh iz pojedinih nastavnih predmeta i izuzetnog postignuća u bilo kojoj oblasti rada škole.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Vrste diploma, odnosno nagrada i bliže uslove za njihovo dodeljivanje propisuje ministar. 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36" w:name="str_67"/>
      <w:bookmarkEnd w:id="136"/>
      <w:r w:rsidRPr="007211AC">
        <w:rPr>
          <w:rFonts w:ascii="Arial" w:eastAsia="Times New Roman" w:hAnsi="Arial" w:cs="Arial"/>
          <w:b/>
          <w:bCs/>
          <w:sz w:val="24"/>
          <w:szCs w:val="24"/>
        </w:rPr>
        <w:t>Brže napredovanje učenika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37" w:name="clan_67"/>
      <w:bookmarkEnd w:id="137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67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Učenik koji se ističe znanjem i sposobnostima može da završi školu u roku kraćem od osam godina.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U toku jedne školske godine učenik može da završi dva razreda.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Nastavničko veće utvrđuje ispunjenost uslova za brže napredovanje učenika.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Uslove i postupak napredovanja učenika propisuje ministar. 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38" w:name="str_68"/>
      <w:bookmarkEnd w:id="138"/>
      <w:r w:rsidRPr="007211AC">
        <w:rPr>
          <w:rFonts w:ascii="Arial" w:eastAsia="Times New Roman" w:hAnsi="Arial" w:cs="Arial"/>
          <w:b/>
          <w:bCs/>
          <w:sz w:val="24"/>
          <w:szCs w:val="24"/>
        </w:rPr>
        <w:t>Učenički parlament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39" w:name="clan_68"/>
      <w:bookmarkEnd w:id="139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68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Za učenike sedmog i osmog razreda organizuje se učenički parlament, u skladu sa Zakonom.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Učenički parlament na kraju svake školske godine dostavlja izveštaj o svom radu školskom odboru i savetu roditelja škole.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40" w:name="str_69"/>
      <w:bookmarkEnd w:id="140"/>
      <w:r w:rsidRPr="007211AC">
        <w:rPr>
          <w:rFonts w:ascii="Arial" w:eastAsia="Times New Roman" w:hAnsi="Arial" w:cs="Arial"/>
          <w:b/>
          <w:bCs/>
          <w:sz w:val="24"/>
          <w:szCs w:val="24"/>
        </w:rPr>
        <w:t>Prevoz i ishrana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41" w:name="clan_69"/>
      <w:bookmarkEnd w:id="141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69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Učenik koji je nastanjen na udaljenosti većoj od četiri kilometra od sedišta škole ima pravo na besplatan prevoz.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lastRenderedPageBreak/>
        <w:t>Učenik ima pravo na besplatan prevoz i u slučaju kada pohađa školu na teritoriji druge jedinice lokalne samouprave, ako je ta škola na udaljenosti većoj od četiri kilometra i najbliža je mestu prebivališta učenika.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Učenik kome je na osnovu zahteva roditelja, odnosno drugog zakonskog zastupnika omogućeno da pohađa školu van područja kome pripada ima pravo na besplatan prevoz samo u okviru školskog područja u kojem ima prebivalište.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Učenik sa smetnjama u razvoju i invaliditetom ima pravo na besplatan prevoz bez obzira na udaljenost njegovog prebivališta od škole.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Škola u okviru školskog objekta, u saradnji sa savetom roditelja škole, organizuje ishranu za učenike.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Škola u dogovoru sa jedinicom lokalne samouprave i donatorima može da obezbedi za sve učenike besplatnu ishranu u celini ili delimično.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Bliže uslove za organizovanje, ostvarivanje i praćenje ishrane učenika u osnovnoj školi propisuje ministar i ministar nadležan za poslove zdravlja.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Sredstva za viši kvalitet obrazovanja, koja škola ostvaruje po osnovu učešća roditelja, odnosno drugog zakonskog zastupnika, jedinice lokalne samouprave, donatora, sponzora, proširene delatnosti i učeničke zadruge, dužna je prioritetno da koristi za ishranu i pomoć učenika. </w:t>
      </w:r>
    </w:p>
    <w:p w:rsidR="007211AC" w:rsidRPr="007211AC" w:rsidRDefault="007211AC" w:rsidP="007211AC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</w:rPr>
      </w:pPr>
      <w:bookmarkStart w:id="142" w:name="str_70"/>
      <w:bookmarkEnd w:id="142"/>
      <w:r w:rsidRPr="007211AC">
        <w:rPr>
          <w:rFonts w:ascii="Arial" w:eastAsia="Times New Roman" w:hAnsi="Arial" w:cs="Arial"/>
          <w:sz w:val="31"/>
          <w:szCs w:val="31"/>
        </w:rPr>
        <w:t>VI ISPITI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43" w:name="str_71"/>
      <w:bookmarkEnd w:id="143"/>
      <w:r w:rsidRPr="007211AC">
        <w:rPr>
          <w:rFonts w:ascii="Arial" w:eastAsia="Times New Roman" w:hAnsi="Arial" w:cs="Arial"/>
          <w:b/>
          <w:bCs/>
          <w:sz w:val="24"/>
          <w:szCs w:val="24"/>
        </w:rPr>
        <w:t>Vrste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44" w:name="clan_70"/>
      <w:bookmarkEnd w:id="144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70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Uspeh učenika ocenjuje se i na ispitu.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U školi se polažu popravni, razredni, završni ispit, ispit iz stranog jezika i drugi ispiti.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Ispiti iz stava 2. ovog člana, osim završnog ispita, polažu se pred ispitnom komisijom od tri člana od kojih su najmanje dva stručna za predmet.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Ispitnu komisiju obrazuje direktor škole.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Ako škola nema potreban broj stručnih lica za odgovarajući predmet angažuje se stručno lice iz druge škole.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Učenik osnovne muzičke, odnosno baletske škole polaže: prijemni ispit za utvrđivanje muzičke, odnosno baletske sposobnosti, kontrolni, godišnji, razredni i popravni ispit, u skladu sa planom i programom nastave i učenja.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Način i vreme polaganja razrednih, popravnih ispita, ispita iz stranog jezika i drugih ispita uređuje se opštim aktom škole. 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45" w:name="str_72"/>
      <w:bookmarkEnd w:id="145"/>
      <w:r w:rsidRPr="007211AC">
        <w:rPr>
          <w:rFonts w:ascii="Arial" w:eastAsia="Times New Roman" w:hAnsi="Arial" w:cs="Arial"/>
          <w:b/>
          <w:bCs/>
          <w:sz w:val="24"/>
          <w:szCs w:val="24"/>
        </w:rPr>
        <w:lastRenderedPageBreak/>
        <w:t>Razredni ispit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46" w:name="clan_71"/>
      <w:bookmarkEnd w:id="146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71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Razredni ispit polaže učenik koji nije ocenjen iz jednog ili više predmeta, izbornog programa ili aktivnosti.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Učenik može biti neocenjen iz obaveznog predmeta, izbornog programa i aktivnosti ukoliko nije pohađao nastavu više od trećine ukupnog godišnjeg broja časova tog obaveznog predmeta, izbornog programa i aktivnosti i ukoliko se ocenjivanjem utvrdi da nije dostigao obrazovne standarde na osnovnom nivou.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Učenik koji na razrednom ispitu dobije jednu ili dve nedovoljne ocene, kao i učenik koji nije pristupio polaganju razrednog ispita iz jednog ili dva obavezna predmeta, izbornog programa i aktivnosti polaže popravni ispit.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Učenik koji na razrednom ispitu dobije nedovoljnu ocenu iz više od dva obavezna predmeta, uključujući i izborni program drugi strani jezik, ili koji ne pristupi polaganju razrednog ispita iz više od dva obavezna predmeta, izbornog programa i aktivnosti, ponavlja razred, u skladu sa zakonom.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47" w:name="str_73"/>
      <w:bookmarkEnd w:id="147"/>
      <w:r w:rsidRPr="007211AC">
        <w:rPr>
          <w:rFonts w:ascii="Arial" w:eastAsia="Times New Roman" w:hAnsi="Arial" w:cs="Arial"/>
          <w:b/>
          <w:bCs/>
          <w:sz w:val="24"/>
          <w:szCs w:val="24"/>
        </w:rPr>
        <w:t>Popravni ispit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48" w:name="clan_72"/>
      <w:bookmarkEnd w:id="148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72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Popravni ispit polaže učenik od četvrtog do osmog razreda koji na kraju drugog polugodišta ima do dve nedovoljne zaključne brojčane ocene iz obaveznih predmeta ili iz jednog obaveznog predmeta i izbornog programa drugi strani jezik.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Popravni ispit polaže i učenik od drugog do završnog razreda osnovnog muzičkog i baletskog obrazovanja i vaspitanja koji na kraju drugog polugodišta ima do dve nedovoljne zaključne brojčane ocene.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Učenik od četvrtog do sedmog razreda i učenik od drugog do završnog razreda osnovnog muzičkog i baletskog obrazovanja i vaspitanja polaže popravni ispit u avgustovskom ispitnom roku, a učenik osmog, odnosno završnog razreda u junskom i avgustovskom ispitnom roku.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Učenik koji polaže popravni ispit obavezan je da pohađa pripremnu nastavu, koju je škola dužna da organizuje neposredno pre polaganja popravnog ispita.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Učenik koji položi popravni ispit završava razred.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Učenik od četvrtog do sedmog razreda i učenik od drugog do završnog razreda osnovnog muzičkog i baletskog obrazovanja i vaspitanja koji na kraju drugog polugodišta ima više od dve nedovoljne zaključne brojčane ocene i učenik koji ne položi popravni ispit ili ne pristupi polaganju popravnog ispita ponavlja razred, u skladu sa zakonom.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Učenik osmog, odnosno završnog razreda koji ima više od dve nedovoljne zaključne brojčane ocene ili ne položi popravni ispit ne ponavlja razred, već završava započeto obrazovanje i </w:t>
      </w:r>
      <w:r w:rsidRPr="007211AC">
        <w:rPr>
          <w:rFonts w:ascii="Arial" w:eastAsia="Times New Roman" w:hAnsi="Arial" w:cs="Arial"/>
        </w:rPr>
        <w:lastRenderedPageBreak/>
        <w:t xml:space="preserve">vaspitanje u istoj školi polaganjem ispita iz obaveznog predmeta, odnosno izbornog programa drugi strani jezik iz kojeg ima nedovoljnu ocenu, u skladu sa zakonom.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Učenik osmog razreda osnovnog obrazovanja i vaspitanja koji položi popravni ispit, stiče pravo da polaže završni ispit u osnovnom obrazovanju i vaspitanju u propisanim rokovima.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49" w:name="str_74"/>
      <w:bookmarkEnd w:id="149"/>
      <w:r w:rsidRPr="007211AC">
        <w:rPr>
          <w:rFonts w:ascii="Arial" w:eastAsia="Times New Roman" w:hAnsi="Arial" w:cs="Arial"/>
          <w:b/>
          <w:bCs/>
          <w:sz w:val="24"/>
          <w:szCs w:val="24"/>
        </w:rPr>
        <w:t>Ispit iz stranog jezika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50" w:name="clan_73"/>
      <w:bookmarkEnd w:id="150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73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Učenik može da polaže ispit iz stranog jezika koji nije izučavao u školi.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Ispit iz stava 1. ovog člana polaže se po propisanom programu nastave i učenja za određeni razred.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Škola izdaje učeniku uverenje o položenom ispitu.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Ispit iz stranog jezika može da se polaže i u drugoj školi, koja ostvaruje program tog jezika.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Izuzetno, učeniku može da se prizna uverenje o položenom ispitu iz stranog jezika kao dokaz o savladanosti programa stranog jezika za određeni razred, ako je to u najboljem interesu učenika, ukoliko je učenik nastavio sticanje osnovnoškolskog obrazovanja u drugoj školi, u kojoj se izučava drugi strani jezik u odnosu na školu u kojoj je prethodno sticao osnovnoškolsko obrazovanje i vaspitanje.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Ocena o položenom ispitu iz stranog jezika unosi se u propisanu evidenciju.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51" w:name="str_75"/>
      <w:bookmarkEnd w:id="151"/>
      <w:r w:rsidRPr="007211AC">
        <w:rPr>
          <w:rFonts w:ascii="Arial" w:eastAsia="Times New Roman" w:hAnsi="Arial" w:cs="Arial"/>
          <w:b/>
          <w:bCs/>
          <w:sz w:val="24"/>
          <w:szCs w:val="24"/>
        </w:rPr>
        <w:t>Završni ispit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52" w:name="clan_74"/>
      <w:bookmarkEnd w:id="152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74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Nakon završenog osmog razreda učenik polaže završni ispit pisanim putem - rešavanjem testova.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Programom završnog ispita određuju se nastavni predmeti iz kojih učenik polaže završni ispit.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Prilagođavanje završnog ispita za učenike kojima je potrebna dodatna podrška vrši se u skladu sa vrstom potrebne dodatne podrške.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Polaganjem završnog ispita učenik stiče pravo na upis u srednju školu, u skladu sa Zakonom i zakonom koji uređuje oblast srednjeg obrazovanja i vaspitanja.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Regularnost završnog ispita obezbeđuje direktor.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Rezultati završnog ispita služe školi za utvrđivanje kvaliteta rada nastavnika i škole, oslonac su za razvojno planiranje i unapređivanje sveukupnog rada škole i služe Ministarstvu za procenu stanja i napretka obrazovanja u Republici Srbiji.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lastRenderedPageBreak/>
        <w:t>Na osnovu rezultata završnog ispita ne vrši se rangiranje škola, ali uspešne škole koje pokažu izuzetnu pedagošku vrednost mogu da se nagrade, a neuspešne se upozoravaju na potrebu unapređivanja svog rada.</w:t>
      </w:r>
    </w:p>
    <w:p w:rsidR="007211AC" w:rsidRPr="007211AC" w:rsidRDefault="007211AC" w:rsidP="007211AC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</w:rPr>
      </w:pPr>
      <w:bookmarkStart w:id="153" w:name="str_76"/>
      <w:bookmarkEnd w:id="153"/>
      <w:r w:rsidRPr="007211AC">
        <w:rPr>
          <w:rFonts w:ascii="Arial" w:eastAsia="Times New Roman" w:hAnsi="Arial" w:cs="Arial"/>
          <w:sz w:val="31"/>
          <w:szCs w:val="31"/>
        </w:rPr>
        <w:t>VII VREDNOVANJE OBRAZOVNO-VASPITNOG RADA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54" w:name="str_77"/>
      <w:bookmarkEnd w:id="154"/>
      <w:r w:rsidRPr="007211AC">
        <w:rPr>
          <w:rFonts w:ascii="Arial" w:eastAsia="Times New Roman" w:hAnsi="Arial" w:cs="Arial"/>
          <w:b/>
          <w:bCs/>
          <w:sz w:val="24"/>
          <w:szCs w:val="24"/>
        </w:rPr>
        <w:t>Vrednovanje kvaliteta rada škole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55" w:name="clan_75"/>
      <w:bookmarkEnd w:id="155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75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Vrednovanje kvaliteta rada škole ostvaruje se kao samovrednovanje i spoljašnje vrednovanje kvaliteta.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Samovrednovanje i spoljašnje vrednovanje vrši se u skladu sa Zakonom.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Na osnovu rezultata vrednovanja kvaliteta rada, škola sačinjava plan za unapređivanje kvaliteta rada u oblastima definisanim standardima kvaliteta rada ustanova.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Plan za unapređivanje kvaliteta rada sastavni je deo razvojnog plana škole.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56" w:name="str_78"/>
      <w:bookmarkEnd w:id="156"/>
      <w:r w:rsidRPr="007211AC">
        <w:rPr>
          <w:rFonts w:ascii="Arial" w:eastAsia="Times New Roman" w:hAnsi="Arial" w:cs="Arial"/>
          <w:b/>
          <w:bCs/>
          <w:sz w:val="24"/>
          <w:szCs w:val="24"/>
        </w:rPr>
        <w:t>Državno ispitivanje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57" w:name="clan_76"/>
      <w:bookmarkEnd w:id="157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76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Ostvarenost standarda postignuća učenika u toku osnovnog obrazovanja i vaspitanja proverava se i državnim ispitivanjem na uzorku škola i učenika.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Učenik je dužan da učestvuje u državnom ispitivanju.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Direktor je dužan da obezbedi uslove za ispitivanje i regularnost ispitivanja.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Rezultati državnog ispitivanja ne utiču na ocene, odnosno na opšti uspeh učenika.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Bliže uslove za sprovođenje državnog ispitivanja utvrđuje ministar.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Rezultati državnog ispitivanja služe za procenu stanja i napretka obrazovanja u Republici Srbiji i koriste ih Ministarstvo, jedinica lokalne samouprave, obrazovne i naučne ustanove i građani, u skladu sa zakonom.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Škola rezultate koristi za unapređivanje svog razvojnog plana, školskog programa, plana stručnog usavršavanja i napredovanja nastavnika. 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58" w:name="str_79"/>
      <w:bookmarkEnd w:id="158"/>
      <w:r w:rsidRPr="007211AC">
        <w:rPr>
          <w:rFonts w:ascii="Arial" w:eastAsia="Times New Roman" w:hAnsi="Arial" w:cs="Arial"/>
          <w:b/>
          <w:bCs/>
          <w:sz w:val="24"/>
          <w:szCs w:val="24"/>
        </w:rPr>
        <w:t>Međunarodno ispitivanje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59" w:name="clan_77"/>
      <w:bookmarkEnd w:id="159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77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Škola učestvuje u međunarodnim ispitivanjima na osnovu međunarodnih ugovora, uz saglasnost Ministarstva.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lastRenderedPageBreak/>
        <w:t>Rezultati međunarodnih ispitivanja koriste se za procenu stanja i napretka obrazovanja u Republici Srbiji.</w:t>
      </w:r>
    </w:p>
    <w:p w:rsidR="007211AC" w:rsidRPr="007211AC" w:rsidRDefault="007211AC" w:rsidP="007211AC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</w:rPr>
      </w:pPr>
      <w:bookmarkStart w:id="160" w:name="str_80"/>
      <w:bookmarkEnd w:id="160"/>
      <w:r w:rsidRPr="007211AC">
        <w:rPr>
          <w:rFonts w:ascii="Arial" w:eastAsia="Times New Roman" w:hAnsi="Arial" w:cs="Arial"/>
          <w:sz w:val="31"/>
          <w:szCs w:val="31"/>
        </w:rPr>
        <w:t>VIII ŠTRAJK ZAPOSLENIH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61" w:name="clan_78"/>
      <w:bookmarkEnd w:id="161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78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Zaposleni u školi ostvaruju pravo na štrajk u skladu sa Zakonom, ovim zakonom i zakonom kojim se uređuje štrajk.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Štrajkački odbor i zaposleni koji učestvuju u štrajku dužni su da štrajk organizuju i vode na način kojim se ne ugrožava bezbednost zaposlenih i učenika, imovine i omogućava nastavak rada po okončanju štrajka.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62" w:name="clan_79"/>
      <w:bookmarkEnd w:id="162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79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Nastavnici, odnosno stručni saradnici u školi ostvaruju pravo na štrajk, pod uslovom da obezbede minimum procesa rada škole, u ostvarivanju prava građana od opšteg interesa u osnovnom obrazovanju i vaspitanju.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Minimum procesa rada za nastavnika je izvođenje nastave u trajanju od 30 minuta po času u okviru dnevnog rasporeda i obavljanje ispita, a za stručnog saradnika i nastavnika u produženom boravku 20 časova rada nedeljno.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Ako nastavnici, odnosno stručni saradnici škole učestvuju u štrajku ne obezbeđujući minimum procesa rada iz stava 2. ovog člana, direktor škole pokreće disciplinski postupak.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Nastavniku, odnosno stručnom saradniku za povredu obaveze iz stava 2. ovog člana izriče se mera prestanka radnog odnosa.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Direktor škole za vreme štrajka organizovanog protivno odredbi stava 2. ovog člana, dužan je da obezbedi ostvarivanje nastave i obavljanje ispita dok traje štrajk.</w:t>
      </w:r>
    </w:p>
    <w:p w:rsidR="007211AC" w:rsidRPr="007211AC" w:rsidRDefault="007211AC" w:rsidP="007211AC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</w:rPr>
      </w:pPr>
      <w:bookmarkStart w:id="163" w:name="str_81"/>
      <w:bookmarkEnd w:id="163"/>
      <w:r w:rsidRPr="007211AC">
        <w:rPr>
          <w:rFonts w:ascii="Arial" w:eastAsia="Times New Roman" w:hAnsi="Arial" w:cs="Arial"/>
          <w:sz w:val="31"/>
          <w:szCs w:val="31"/>
        </w:rPr>
        <w:t>IX EVIDENCIJA I JAVNE ISPRAVE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64" w:name="str_82"/>
      <w:bookmarkEnd w:id="164"/>
      <w:r w:rsidRPr="007211AC">
        <w:rPr>
          <w:rFonts w:ascii="Arial" w:eastAsia="Times New Roman" w:hAnsi="Arial" w:cs="Arial"/>
          <w:b/>
          <w:bCs/>
          <w:sz w:val="24"/>
          <w:szCs w:val="24"/>
        </w:rPr>
        <w:t xml:space="preserve">Vrste evidencija 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65" w:name="clan_80"/>
      <w:bookmarkEnd w:id="165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80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Škola vodi evidenciju o: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1) učeniku, odnosno detetu;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2) uspehu učenika;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3) ispitima;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4) obrazovno-vaspitnom radu;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lastRenderedPageBreak/>
        <w:t xml:space="preserve">5) zaposlenom. 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66" w:name="str_83"/>
      <w:bookmarkEnd w:id="166"/>
      <w:r w:rsidRPr="007211AC">
        <w:rPr>
          <w:rFonts w:ascii="Arial" w:eastAsia="Times New Roman" w:hAnsi="Arial" w:cs="Arial"/>
          <w:b/>
          <w:bCs/>
          <w:sz w:val="24"/>
          <w:szCs w:val="24"/>
        </w:rPr>
        <w:t>Evidencija o učeniku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67" w:name="clan_81"/>
      <w:bookmarkEnd w:id="167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81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Evidenciju o učeniku čine podaci kojima se određuje njegov identitet (lični podaci), obrazovni, socijalni i zdravstveni status, kao i podaci o preporučenoj i pruženoj dodatnoj obrazovnoj, zdravstvenoj i socijalnoj podršci.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Lični podaci o učeniku, odnosno detetu su: ime i prezime učenika, jedinstveni matični broj građana, pol, datum rođenja, mesto, opština i država rođenja, adresa, mesto, opština i država stanovanja, kontakt telefon, matični broj učenika, nacionalna pripadnost i državljanstvo.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Izjašnjenje o nacionalnoj pripadnosti nije obavezno.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Lični podaci o roditelju, odnosno drugom zakonskom zastupniku ili hranitelju učenika, odnosno deteta su: ime i prezime, jedinstveni matični broj građana, pol, datum rođenja, mesto, opština i država rođenja, adresa, mesto, opština i država stanovanja, kontakt telefon, odnosno adresa elektronske pošte.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Podaci kojima se određuje obrazovni status učenika jesu: podaci o vrsti škole i trajanju obrazovanja i vaspitanja, jeziku na kojem se izvodi obrazovno-vaspitni rad, organizaciji obrazovno-vaspitnog rada, obaveznim predmetima i izbornim programima i aktivnostima, stranim jezicima, podaci o individualnom obrazovnom planu, dopunskoj i dodatnoj nastavi, celodnevnoj nastavi i produženom boravku, vannastavnim aktivnostima za koje se opredelio i drugim oblastima školskog programa u kojima učestvuje, učešću na takmičenjima, izostancima, izrečenim vaspitnim i vaspitno-disciplinskim merama, učešću u radu organa škole i opredeljenju za nastavak obrazovanja.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Podaci kojima se određuje socijalni status učenika, odnosno deteta, roditelja, odnosno drugog zakonskog zastupnika ili hranitelja su: podaci o uslovima stanovanja (stanovanje u stanu, kući, porodičnoj kući, podstanarstvu, domu, da li učenik ima svoju sobu i drugim oblicima stanovanja), udaljenosti domaćinstva od škole; stanju porodice (broj članova porodičnog domaćinstva, da li su roditelji živi, da li jedan ili oba roditelja žive u inostranstvu, bračni status roditelja, odnosno drugog zakonskog zastupnika ili hranitelja, njihov obrazovni nivo i zaposlenje), kao i podatak o primanju novčane socijalne pomoći i da li porodica može da obezbedi užinu, knjige i pribor za učenje.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Podatak kojim se određuje zdravstveni status učenika, odnosno deteta je podatak o tome da li je učenik obuhvaćen primarnom zdravstvenom zaštitom.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Podaci o preporučenoj i pruženoj dodatnoj obrazovnoj, zdravstvenoj i socijalnoj podršci su podaci koje dostavlja interresorna komisija koja vrši procenu potreba i podaci o njihovoj ostvarenosti.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68" w:name="str_84"/>
      <w:bookmarkEnd w:id="168"/>
      <w:r w:rsidRPr="007211AC">
        <w:rPr>
          <w:rFonts w:ascii="Arial" w:eastAsia="Times New Roman" w:hAnsi="Arial" w:cs="Arial"/>
          <w:b/>
          <w:bCs/>
          <w:sz w:val="24"/>
          <w:szCs w:val="24"/>
        </w:rPr>
        <w:t>Evidencija o uspehu učenika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69" w:name="clan_82"/>
      <w:bookmarkEnd w:id="169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82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lastRenderedPageBreak/>
        <w:t xml:space="preserve">Evidenciju o uspehu učenika čine podaci kojima se utvrđuje postignut uspeh učenika u učenju i vladanju i to: ocene u toku klasifikacionog perioda, zaključne ocene iz nastavnih predmeta, izbornih programa i aktivnosti i vladanja na kraju prvog i drugog polugodišta, ocene postignute na ispitima, zaključne ocene na kraju školske godine, izdatim đačkim knjižicama, svedočanstvima, diplomama, kao i posebnim diplomama za izuzetan uspeh, nagradama i pohvalama. 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70" w:name="str_85"/>
      <w:bookmarkEnd w:id="170"/>
      <w:r w:rsidRPr="007211AC">
        <w:rPr>
          <w:rFonts w:ascii="Arial" w:eastAsia="Times New Roman" w:hAnsi="Arial" w:cs="Arial"/>
          <w:b/>
          <w:bCs/>
          <w:sz w:val="24"/>
          <w:szCs w:val="24"/>
        </w:rPr>
        <w:t>Evidencija o ispitima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71" w:name="clan_83"/>
      <w:bookmarkEnd w:id="171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83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Evidenciju o ispitima čine podaci o razrednim, popravnim, kontrolnim i godišnjim ispitima, o završnom ispitu u osnovnom obrazovanju i vaspitanju i drugim ispitima u skladu sa zakonom. 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72" w:name="str_86"/>
      <w:bookmarkEnd w:id="172"/>
      <w:r w:rsidRPr="007211AC">
        <w:rPr>
          <w:rFonts w:ascii="Arial" w:eastAsia="Times New Roman" w:hAnsi="Arial" w:cs="Arial"/>
          <w:b/>
          <w:bCs/>
          <w:sz w:val="24"/>
          <w:szCs w:val="24"/>
        </w:rPr>
        <w:t>Evidencija o obrazovno-vaspitnom radu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73" w:name="clan_84"/>
      <w:bookmarkEnd w:id="173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84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Evidenciju o obrazovno-vaspitnom radu čine podaci o: podeli predmeta, izbornih programa i aktivnosti na nastavnike i rasporedu časova nastave i ostalih oblika obrazovno-vaspitnog rada, udžbenicima i drugim nastavnim sredstvima, rasporedu pismenih radova, kontrolnim vežbama, podaci o ostvarivanju školskog programa, saradnji sa roditeljima, odnosno drugim zakonskim zastupnicima i jedinicom lokalne samouprave i ostalim oblicima obrazovno-vaspitnog rada, u skladu sa Zakonom.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74" w:name="str_87"/>
      <w:bookmarkEnd w:id="174"/>
      <w:r w:rsidRPr="007211AC">
        <w:rPr>
          <w:rFonts w:ascii="Arial" w:eastAsia="Times New Roman" w:hAnsi="Arial" w:cs="Arial"/>
          <w:b/>
          <w:bCs/>
          <w:sz w:val="24"/>
          <w:szCs w:val="24"/>
        </w:rPr>
        <w:t>Evidencija o zaposlenima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75" w:name="clan_85"/>
      <w:bookmarkEnd w:id="175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85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Evidenciju o zaposlenima čine sledeći podaci: ime i prezime, jedinstveni matični broj građana, pol, datum rođenja, mesto, opština i država rođenja, adresa, mesto, opština i država stanovanja, kontakt telefon, adresa elektronske pošte, nivo i vrsta obrazovanja, podaci o stručnom usavršavanju i stečenim zvanjima, podaci o državljanstvu, sposobnosti za rad sa decom i učenicima i proveri psihofizičkih sposobnosti, podatak o poznavanju jezika nacionalne manjine, podatak o vrsti i trajanju radnog odnosa i angažovanja, istovremenim angažovanjima u drugim ustanovama, izrečenim disciplinskim merama, podaci o stručnom ispitu i licenci, podaci o zaduženjima i fondu časova nastavnika, vaspitača i stručnih saradnika, plati i učešću u radu organa škole, a u svrhu ostvarivanja obrazovno-vaspitnog rada, u skladu sa Zakonom.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76" w:name="str_88"/>
      <w:bookmarkEnd w:id="176"/>
      <w:r w:rsidRPr="007211AC">
        <w:rPr>
          <w:rFonts w:ascii="Arial" w:eastAsia="Times New Roman" w:hAnsi="Arial" w:cs="Arial"/>
          <w:b/>
          <w:bCs/>
          <w:sz w:val="24"/>
          <w:szCs w:val="24"/>
        </w:rPr>
        <w:t>Način prikupljanja podataka za evidenciju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77" w:name="clan_86"/>
      <w:bookmarkEnd w:id="177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86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Podaci za evidenciju prikupljaju se na osnovu dokumentacije izdate od strane nadležnih organa, kao i dokumentacije koju dostavljaju roditelji, odnosno drugi zakonski zastupnici i izjave roditelja, odnosno drugog zakonskog zastupnika.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Podaci za evidenciju obrađuju se u skladu sa zakonom.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78" w:name="str_89"/>
      <w:bookmarkEnd w:id="178"/>
      <w:r w:rsidRPr="007211AC">
        <w:rPr>
          <w:rFonts w:ascii="Arial" w:eastAsia="Times New Roman" w:hAnsi="Arial" w:cs="Arial"/>
          <w:b/>
          <w:bCs/>
          <w:sz w:val="24"/>
          <w:szCs w:val="24"/>
        </w:rPr>
        <w:lastRenderedPageBreak/>
        <w:t>Vođenje evidencije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79" w:name="clan_87"/>
      <w:bookmarkEnd w:id="179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87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Prikupljeni podaci čine osnov za vođenje evidencije.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U školi može da se vodi evidencija elektronski, u okviru jedinstvenog informacionog sistema prosvete i na obrascima, u skladu sa Zakonom.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Vrstu, naziv, sadržaj i izgled obrazaca evidencija i javnih isprava i način njihovog vođenja, popunjavanja i izdavanja, propisuje ministar, u skladu sa Zakonom i ovim zakonom.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Evidencija se vodi na srpskom jeziku, ćiriličkim pismom i latiničkim pismom u skladu sa zakonom.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Kada se obrazovno-vaspitni rad ostvaruje i na jeziku nacionalne manjine, evidencija se vodi i na jeziku i pismu te nacionalne manjine.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Škola koja ostvaruje pripremni predškolski program vodi evidenciju u skladu sa zakonom kojim se uređuje predškolsko vaspitanje i obrazovanje.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80" w:name="str_90"/>
      <w:bookmarkEnd w:id="180"/>
      <w:r w:rsidRPr="007211AC">
        <w:rPr>
          <w:rFonts w:ascii="Arial" w:eastAsia="Times New Roman" w:hAnsi="Arial" w:cs="Arial"/>
          <w:b/>
          <w:bCs/>
          <w:sz w:val="24"/>
          <w:szCs w:val="24"/>
        </w:rPr>
        <w:t>Obrada podataka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81" w:name="clan_88"/>
      <w:bookmarkEnd w:id="181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88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Podatke u evidencijama prikuplja škola.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Direktor škole se stara i odgovoran je za blagovremen i tačan unos podataka i održavanje ažurnosti evidencija i bezbednost podataka, bez obzira na način njihovog vođenja.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82" w:name="str_91"/>
      <w:bookmarkEnd w:id="182"/>
      <w:r w:rsidRPr="007211AC">
        <w:rPr>
          <w:rFonts w:ascii="Arial" w:eastAsia="Times New Roman" w:hAnsi="Arial" w:cs="Arial"/>
          <w:b/>
          <w:bCs/>
          <w:sz w:val="24"/>
          <w:szCs w:val="24"/>
        </w:rPr>
        <w:t>Rokovi čuvanja podataka u evidenciji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83" w:name="clan_89"/>
      <w:bookmarkEnd w:id="183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89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Lični podaci iz evidencije o učenicima i podaci iz evidencije o uspehu učenika koji se odnose na zaključne ocene na kraju školske godine i rezultati na završnom ispitu čuvaju se trajno.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Svi ostali podaci iz čl. 81. do 84. ovog zakona čuvaju se deset godina.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Podaci iz evidencije o zaposlenima čuvaju se deset godina.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84" w:name="str_92"/>
      <w:bookmarkEnd w:id="184"/>
      <w:r w:rsidRPr="007211AC">
        <w:rPr>
          <w:rFonts w:ascii="Arial" w:eastAsia="Times New Roman" w:hAnsi="Arial" w:cs="Arial"/>
          <w:b/>
          <w:bCs/>
          <w:sz w:val="24"/>
          <w:szCs w:val="24"/>
        </w:rPr>
        <w:t>Javne isprave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85" w:name="clan_90"/>
      <w:bookmarkEnd w:id="185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90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Na osnovu podataka unetih u evidenciju škola izdaje javne isprave.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Javne isprave, u smislu ovog zakona, jesu: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lastRenderedPageBreak/>
        <w:t>1) đačka knjižica;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2) prevodnica;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3) svedočanstvo o završenom razredu prvog ciklusa za učenike koji odlaze u inostranstvo i za odrasle;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4) svedočanstvo o svakom završenom razredu drugog ciklusa;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5) uverenje o položenom ispitu iz stranog jezika;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6) svedočanstvo o završenom osnovnom obrazovanju i vaspitanju;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7) uverenje o obavljenom završnom ispitu.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Škola upisanom učeniku, na početku školske godine, izdaje đačku knjižicu, a prilikom ispisivanja - prevodnicu.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Učenik prelazi iz jedne u drugu školu na osnovu prevodnice.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Škola učeniku prilikom ispisivanja izdaje prevodnicu.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Prevodnica se izdaje u roku od sedam dana od dana prijema obaveštenja o upisu učenika u drugu školu, a škola u koju učenik prelazi, u roku od sedam dana obaveštava školu iz koje se učenik ispisao da je primila prevodnicu.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Škola koja ostvaruje pripremni predškolski program izdaje javnu ispravu, u skladu sa zakonom kojim se uređuje predškolsko vaspitanje i obrazovanje.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Javna isprava izdaje se na srpskom jeziku ćiriličkim pismom, latiničkim pismom u skladu sa Zakonom, a kada se obrazovno-vaspitni rad izvodi na jeziku nacionalne manjine, javna isprava izdaje se i na jeziku i pismu te nacionalne manjine.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Sadržaj obrazaca javnih isprava propisuje ministar i odobrava njihovo izdavanje.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86" w:name="str_93"/>
      <w:bookmarkEnd w:id="186"/>
      <w:r w:rsidRPr="007211AC">
        <w:rPr>
          <w:rFonts w:ascii="Arial" w:eastAsia="Times New Roman" w:hAnsi="Arial" w:cs="Arial"/>
          <w:b/>
          <w:bCs/>
          <w:sz w:val="24"/>
          <w:szCs w:val="24"/>
        </w:rPr>
        <w:t>Duplikat javne isprave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87" w:name="clan_91"/>
      <w:bookmarkEnd w:id="187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91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Škola izdaje duplikat javne isprave na propisanom obrascu, posle oglašavanja originala javne isprave nevažećim u "Službenom glasniku Republike Srbije".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Škola izdaje uverenje o činjenicama o kojima vodi evidenciju, u nedostatku propisanog obrasca, u skladu sa zakonom.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88" w:name="clan_92"/>
      <w:bookmarkEnd w:id="188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92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lastRenderedPageBreak/>
        <w:t>Učeniku koji nije stekao osnovno obrazovanje i vaspitanje, a prestala mu je obaveza pohađanja nastave i učeniku koji odlazi u inostranstvo izdaje se svedočanstvo o poslednjem završenom razredu.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89" w:name="str_94"/>
      <w:bookmarkEnd w:id="189"/>
      <w:r w:rsidRPr="007211AC">
        <w:rPr>
          <w:rFonts w:ascii="Arial" w:eastAsia="Times New Roman" w:hAnsi="Arial" w:cs="Arial"/>
          <w:b/>
          <w:bCs/>
          <w:sz w:val="24"/>
          <w:szCs w:val="24"/>
        </w:rPr>
        <w:t>Pečat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90" w:name="clan_93"/>
      <w:bookmarkEnd w:id="190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93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Verodostojnost javne isprave škola overava pečatom, u skladu sa zakonom.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Statutom škole određuje se lice odgovorno za upotrebu i čuvanje pečata.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91" w:name="str_95"/>
      <w:bookmarkEnd w:id="191"/>
      <w:r w:rsidRPr="007211AC">
        <w:rPr>
          <w:rFonts w:ascii="Arial" w:eastAsia="Times New Roman" w:hAnsi="Arial" w:cs="Arial"/>
          <w:b/>
          <w:bCs/>
          <w:sz w:val="24"/>
          <w:szCs w:val="24"/>
        </w:rPr>
        <w:t>Utvrđivanje stečenog obrazovanja i vaspitanja u nedostatku evidencije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92" w:name="clan_94"/>
      <w:bookmarkEnd w:id="192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94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Lice koje nema javnu ispravu o završenom osnovnom obrazovanju i vaspitanju, odnosno arhivska građa je uništena ili nestala, može da podnese zahtev nadležnom sudu, radi utvrđivanja stečenog obrazovanja i vaspitanja.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Zahtev sadrži dokaze na osnovu kojih može da se utvrdi da je lice steklo osnovno obrazovanje i vaspitanje i potvrdu da je evidencija, odnosno arhivska građa uništena ili nestala.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Potvrdu da je arhivska građa uništena ili nestala izdaje škola u kojoj je lice steklo obrazovanje i vaspitanje ili druga ustanova koja je preuzela evidenciju, odnosno arhivsku građu. Ako takva ustanova ne postoji, potvrdu izdaje nadležni organ jedinice lokalne samouprave. 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93" w:name="clan_95"/>
      <w:bookmarkEnd w:id="193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95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Rešenje o utvrđivanju stečenog osnovnog obrazovanja i vaspitanja donosi nadležni sud u vanparničnom postupku, u skladu sa zakonom.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Rešenje kojim se utvrđuje stečeno osnovno obrazovanje i vaspitanje zamenjuje svedočanstvo o završenom osnovnom obrazovanju i vaspitanju.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7211AC">
        <w:rPr>
          <w:rFonts w:ascii="Arial" w:eastAsia="Times New Roman" w:hAnsi="Arial" w:cs="Arial"/>
          <w:b/>
          <w:bCs/>
          <w:sz w:val="24"/>
          <w:szCs w:val="24"/>
        </w:rPr>
        <w:t>Čl. 96-99*</w:t>
      </w:r>
    </w:p>
    <w:p w:rsidR="007211AC" w:rsidRPr="007211AC" w:rsidRDefault="007211AC" w:rsidP="007211A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  <w:i/>
          <w:iCs/>
        </w:rPr>
        <w:t>(Prestalo da važi)</w:t>
      </w:r>
      <w:r w:rsidRPr="007211AC">
        <w:rPr>
          <w:rFonts w:ascii="Arial" w:eastAsia="Times New Roman" w:hAnsi="Arial" w:cs="Arial"/>
        </w:rPr>
        <w:t xml:space="preserve"> </w:t>
      </w:r>
    </w:p>
    <w:p w:rsidR="007211AC" w:rsidRPr="007211AC" w:rsidRDefault="007211AC" w:rsidP="007211AC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</w:rPr>
      </w:pPr>
      <w:bookmarkStart w:id="194" w:name="str_96"/>
      <w:bookmarkEnd w:id="194"/>
      <w:r w:rsidRPr="007211AC">
        <w:rPr>
          <w:rFonts w:ascii="Arial" w:eastAsia="Times New Roman" w:hAnsi="Arial" w:cs="Arial"/>
          <w:sz w:val="31"/>
          <w:szCs w:val="31"/>
        </w:rPr>
        <w:t>XI FINANSIRANJE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95" w:name="clan_100"/>
      <w:bookmarkEnd w:id="195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100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Sredstva za finansiranje delatnosti javne škole obezbeđuju se u skladu sa Zakonom.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Sredstva za obavljanje delatnosti privatne škole obezbeđuje osnivač.</w:t>
      </w:r>
    </w:p>
    <w:p w:rsidR="007211AC" w:rsidRPr="007211AC" w:rsidRDefault="007211AC" w:rsidP="007211AC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</w:rPr>
      </w:pPr>
      <w:bookmarkStart w:id="196" w:name="str_97"/>
      <w:bookmarkEnd w:id="196"/>
      <w:r w:rsidRPr="007211AC">
        <w:rPr>
          <w:rFonts w:ascii="Arial" w:eastAsia="Times New Roman" w:hAnsi="Arial" w:cs="Arial"/>
          <w:sz w:val="31"/>
          <w:szCs w:val="31"/>
        </w:rPr>
        <w:lastRenderedPageBreak/>
        <w:t>XII ODREDBE OVOG ZAKONA KOJE SE ODNOSE I NA OSNOVNO OBRAZOVANJE ODRASLIH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97" w:name="clan_101"/>
      <w:bookmarkEnd w:id="197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101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Prava učenika na sticanje osnovnog obrazovanja i vaspitanja iz člana 2. stav 2, člana 4. stav 2, čl. 9-12, člana 15. stav 2, čl. 21-23, člana 31. st. 1, 3. i 4, člana 32. st. 1. i 4-8, člana 34. stav 1, čl. 41, 43, 45, 47, 50, člana 59. stav 8, čl. 60, 61, 64, 66, 69-74, čl. 76, 80-83. i čl. 90. i 91. odnose se i na prava odraslih na sticanje osnovnog obrazovanja, ako posebnim zakonom nije drukčije uređeno.</w:t>
      </w:r>
    </w:p>
    <w:p w:rsidR="007211AC" w:rsidRPr="007211AC" w:rsidRDefault="007211AC" w:rsidP="007211AC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</w:rPr>
      </w:pPr>
      <w:bookmarkStart w:id="198" w:name="str_98"/>
      <w:bookmarkEnd w:id="198"/>
      <w:r w:rsidRPr="007211AC">
        <w:rPr>
          <w:rFonts w:ascii="Arial" w:eastAsia="Times New Roman" w:hAnsi="Arial" w:cs="Arial"/>
          <w:sz w:val="31"/>
          <w:szCs w:val="31"/>
        </w:rPr>
        <w:t>XIII POVERAVANJE POSLOVA DRŽAVNE UPRAVE AUTONOMNOJ POKRAJINI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99" w:name="clan_102"/>
      <w:bookmarkEnd w:id="199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102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Poslovi utvrđeni članom 12. stav 4. (ostvarivanje obrazovno-vaspitnog rada na jeziku i pismu nacionalne manjine, odnosno dvojezično i za manje od 15 učenika upisanih u prvi razred), članom 96. stav 4. (priznavanje strane školske isprave), članom 97. st. 4. i 5. (postupak priznavanja strane školske isprave) i člana 99. stav 4. (vođenje evidencije i čuvanje dokumentacije o priznavanju strane školske isprave) ovog zakona, poveravaju se autonomnoj pokrajini.</w:t>
      </w:r>
    </w:p>
    <w:p w:rsidR="007211AC" w:rsidRPr="007211AC" w:rsidRDefault="007211AC" w:rsidP="007211AC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</w:rPr>
      </w:pPr>
      <w:bookmarkStart w:id="200" w:name="str_99"/>
      <w:bookmarkEnd w:id="200"/>
      <w:r w:rsidRPr="007211AC">
        <w:rPr>
          <w:rFonts w:ascii="Arial" w:eastAsia="Times New Roman" w:hAnsi="Arial" w:cs="Arial"/>
          <w:sz w:val="31"/>
          <w:szCs w:val="31"/>
        </w:rPr>
        <w:t>XIV KAZNENE ODREDBE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201" w:name="clan_103"/>
      <w:bookmarkEnd w:id="201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103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Novčanom kaznom od 100.000,00 do 1.000.000,00 dinara kazniće se za prekršaj škola ako: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1) obavi ispit suprotno odredbama ovog zakona (čl. 70-74);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2) ne vodi propisanu evidenciju ili evidenciju vodi suprotno odredbama ovog zakona (čl. 80-89);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3) izda javnu ispravu suprotno odredbama ovog zakona (čl. 90-93).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Novčanom kaznom od 25.000,00 do 100.000,00 dinara za prekršaj iz stava 1. ovog člana kazniće se i direktor, odnosno odgovorno lice škole.</w:t>
      </w:r>
    </w:p>
    <w:p w:rsidR="007211AC" w:rsidRPr="007211AC" w:rsidRDefault="007211AC" w:rsidP="007211AC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</w:rPr>
      </w:pPr>
      <w:bookmarkStart w:id="202" w:name="str_100"/>
      <w:bookmarkEnd w:id="202"/>
      <w:r w:rsidRPr="007211AC">
        <w:rPr>
          <w:rFonts w:ascii="Arial" w:eastAsia="Times New Roman" w:hAnsi="Arial" w:cs="Arial"/>
          <w:sz w:val="31"/>
          <w:szCs w:val="31"/>
        </w:rPr>
        <w:t>XV PRELAZNE I ZAVRŠNE ODREDBE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203" w:name="str_101"/>
      <w:bookmarkEnd w:id="203"/>
      <w:r w:rsidRPr="007211AC">
        <w:rPr>
          <w:rFonts w:ascii="Arial" w:eastAsia="Times New Roman" w:hAnsi="Arial" w:cs="Arial"/>
          <w:b/>
          <w:bCs/>
          <w:sz w:val="24"/>
          <w:szCs w:val="24"/>
        </w:rPr>
        <w:t>Usklađivanje organizacije i akata škole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204" w:name="clan_104"/>
      <w:bookmarkEnd w:id="204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104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Škola će uskladiti svoju organizaciju i opšte akte sa odredbama ovog zakona u roku od šest meseci od dana stupanja na snagu ovog zakona.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205" w:name="clan_104a"/>
      <w:bookmarkEnd w:id="205"/>
      <w:r w:rsidRPr="007211AC"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Član 104a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Uspeh učenika petog razreda, koji su u školskoj 2018/2019. godini započeli izučavanje izbornog programa drugi strani jezik, ocenjuje se brojčano počev od dana stupanja na snagu ovog zakona.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Zaključna brojčana ocena učenika iz stava 1. ovog člana na kraju drugog polugodišta utvrđuje se na osnovu najmanje tri brojčane ocene iz navedenog programa.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Prilikom zaključivanja ocene na kraju drugog polugodišta uzimaju se u obzir sve pojedinačne opisne ocene kojim je učenik ocenjen u toku prvog polugodišta školske 2018/2019. godine.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206" w:name="str_102"/>
      <w:bookmarkEnd w:id="206"/>
      <w:r w:rsidRPr="007211AC">
        <w:rPr>
          <w:rFonts w:ascii="Arial" w:eastAsia="Times New Roman" w:hAnsi="Arial" w:cs="Arial"/>
          <w:b/>
          <w:bCs/>
          <w:sz w:val="24"/>
          <w:szCs w:val="24"/>
        </w:rPr>
        <w:t>Rok za donošenje podzakonskih akata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207" w:name="clan_105"/>
      <w:bookmarkEnd w:id="207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105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Vlada će u roku od 60 dana od dana stupanja na snagu ovog zakona, obrazovati Komisiju iz člana 33. stav 2. ovog zakona.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Ministar će doneti podzakonske akte na osnovu ovlašćenja iz ovog zakona u roku od dve godine od dana početka primene ovog zakona.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Podzakonski akti doneti do stupanja na snagu ovog zakona primenjivaće se, ako nisu u suprotnosti sa ovim zakonom, do donošenja podzakonskih akata na osnovu ovog zakona.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208" w:name="str_103"/>
      <w:bookmarkEnd w:id="208"/>
      <w:r w:rsidRPr="007211AC">
        <w:rPr>
          <w:rFonts w:ascii="Arial" w:eastAsia="Times New Roman" w:hAnsi="Arial" w:cs="Arial"/>
          <w:b/>
          <w:bCs/>
          <w:sz w:val="24"/>
          <w:szCs w:val="24"/>
        </w:rPr>
        <w:t xml:space="preserve">Prestanak važenja zakona 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209" w:name="clan_106"/>
      <w:bookmarkEnd w:id="209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106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Danom početka primene ovog zakona prestaje da važi Zakon o osnovnoj školi ("Službeni glasnik RS", br. 50/92, 53/93 - dr. zakon, 67/93 - dr. zakon, 48/94 - dr. zakon, 66/94 - US, 22/02, 62/03 - dr. zakon, 64/03 - ispr. dr. zakona, 58/04, 62/04, 79/05, 101/05 - dr. zakon i 72/09 - dr. zakon).</w:t>
      </w:r>
    </w:p>
    <w:p w:rsidR="007211AC" w:rsidRPr="007211AC" w:rsidRDefault="007211AC" w:rsidP="007211A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210" w:name="str_104"/>
      <w:bookmarkEnd w:id="210"/>
      <w:r w:rsidRPr="007211AC">
        <w:rPr>
          <w:rFonts w:ascii="Arial" w:eastAsia="Times New Roman" w:hAnsi="Arial" w:cs="Arial"/>
          <w:b/>
          <w:bCs/>
          <w:sz w:val="24"/>
          <w:szCs w:val="24"/>
        </w:rPr>
        <w:t>Stupanje zakona na snagu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211" w:name="clan_107"/>
      <w:bookmarkEnd w:id="211"/>
      <w:r w:rsidRPr="007211AC">
        <w:rPr>
          <w:rFonts w:ascii="Arial" w:eastAsia="Times New Roman" w:hAnsi="Arial" w:cs="Arial"/>
          <w:b/>
          <w:bCs/>
          <w:sz w:val="24"/>
          <w:szCs w:val="24"/>
        </w:rPr>
        <w:t>Član 107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Ovaj zakon stupa na snagu osmog dana od dana objavljivanja u "Službenom glasniku Republike Srbije", a primenjuje se počev od školske 2013/2014. godine.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 </w:t>
      </w:r>
    </w:p>
    <w:p w:rsidR="007211AC" w:rsidRPr="007211AC" w:rsidRDefault="007211AC" w:rsidP="007211A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7211AC">
        <w:rPr>
          <w:rFonts w:ascii="Arial" w:eastAsia="Times New Roman" w:hAnsi="Arial" w:cs="Arial"/>
          <w:b/>
          <w:bCs/>
          <w:i/>
          <w:iCs/>
          <w:sz w:val="24"/>
          <w:szCs w:val="24"/>
        </w:rPr>
        <w:t>Samostalni članovi Zakona o izmenama i dopunama</w:t>
      </w:r>
      <w:r w:rsidRPr="007211AC">
        <w:rPr>
          <w:rFonts w:ascii="Arial" w:eastAsia="Times New Roman" w:hAnsi="Arial" w:cs="Arial"/>
          <w:b/>
          <w:bCs/>
          <w:i/>
          <w:iCs/>
          <w:sz w:val="24"/>
          <w:szCs w:val="24"/>
        </w:rPr>
        <w:br/>
        <w:t>Zakona o osnovnom obrazovanju i vaspitanju</w:t>
      </w:r>
    </w:p>
    <w:p w:rsidR="007211AC" w:rsidRPr="007211AC" w:rsidRDefault="007211AC" w:rsidP="007211A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i/>
          <w:iCs/>
        </w:rPr>
      </w:pPr>
      <w:r w:rsidRPr="007211AC">
        <w:rPr>
          <w:rFonts w:ascii="Arial" w:eastAsia="Times New Roman" w:hAnsi="Arial" w:cs="Arial"/>
          <w:i/>
          <w:iCs/>
        </w:rPr>
        <w:t>("Sl. glasnik RS", br. 101/2017)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7211AC">
        <w:rPr>
          <w:rFonts w:ascii="Arial" w:eastAsia="Times New Roman" w:hAnsi="Arial" w:cs="Arial"/>
          <w:b/>
          <w:bCs/>
          <w:sz w:val="24"/>
          <w:szCs w:val="24"/>
        </w:rPr>
        <w:lastRenderedPageBreak/>
        <w:t>Član 66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Podzakonski akti za sprovođenje ovog zakona doneće se u roku od dve godine od dana stupanja na snagu ovog zakona.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Do donošenja propisa iz stava 1. ovog člana primenjuju se propisi koji su važili do dana stupanja na snagu ovog zakona, ako nisu u suprotnosti sa ovim zakonom.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7211AC">
        <w:rPr>
          <w:rFonts w:ascii="Arial" w:eastAsia="Times New Roman" w:hAnsi="Arial" w:cs="Arial"/>
          <w:b/>
          <w:bCs/>
          <w:sz w:val="24"/>
          <w:szCs w:val="24"/>
        </w:rPr>
        <w:t>Član 67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Ovaj zakon stupa na snagu osmog dana od dana objavljivanja u "Službenom glasniku Republike Srbije".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> </w:t>
      </w:r>
    </w:p>
    <w:p w:rsidR="007211AC" w:rsidRPr="007211AC" w:rsidRDefault="007211AC" w:rsidP="007211A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7211AC">
        <w:rPr>
          <w:rFonts w:ascii="Arial" w:eastAsia="Times New Roman" w:hAnsi="Arial" w:cs="Arial"/>
          <w:b/>
          <w:bCs/>
          <w:i/>
          <w:iCs/>
          <w:sz w:val="24"/>
          <w:szCs w:val="24"/>
        </w:rPr>
        <w:t>Samostalni članovi Zakona o izmenama i dopunama</w:t>
      </w:r>
      <w:r w:rsidRPr="007211AC">
        <w:rPr>
          <w:rFonts w:ascii="Arial" w:eastAsia="Times New Roman" w:hAnsi="Arial" w:cs="Arial"/>
          <w:b/>
          <w:bCs/>
          <w:i/>
          <w:iCs/>
          <w:sz w:val="24"/>
          <w:szCs w:val="24"/>
        </w:rPr>
        <w:br/>
        <w:t>Zakona o osnovnom obrazovanju i vaspitanju</w:t>
      </w:r>
    </w:p>
    <w:p w:rsidR="007211AC" w:rsidRPr="007211AC" w:rsidRDefault="007211AC" w:rsidP="007211A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i/>
          <w:iCs/>
        </w:rPr>
      </w:pPr>
      <w:r w:rsidRPr="007211AC">
        <w:rPr>
          <w:rFonts w:ascii="Arial" w:eastAsia="Times New Roman" w:hAnsi="Arial" w:cs="Arial"/>
          <w:i/>
          <w:iCs/>
        </w:rPr>
        <w:t>("Sl. glasnik RS", br. 10/2019)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7211AC">
        <w:rPr>
          <w:rFonts w:ascii="Arial" w:eastAsia="Times New Roman" w:hAnsi="Arial" w:cs="Arial"/>
          <w:b/>
          <w:bCs/>
          <w:sz w:val="24"/>
          <w:szCs w:val="24"/>
        </w:rPr>
        <w:t xml:space="preserve">Član 11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Podzakonski akti za sprovođenje ovog zakona doneće se u roku od dve godine od dana stupanja na snagu ovog zakona.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Do donošenja propisa iz stava 1. ovog člana primenjuju se propisi koji su važili do dana stupanja na snagu ovog zakona, ako nisu u suprotnosti sa ovim zakonom. </w:t>
      </w:r>
    </w:p>
    <w:p w:rsidR="007211AC" w:rsidRPr="007211AC" w:rsidRDefault="007211AC" w:rsidP="007211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7211AC">
        <w:rPr>
          <w:rFonts w:ascii="Arial" w:eastAsia="Times New Roman" w:hAnsi="Arial" w:cs="Arial"/>
          <w:b/>
          <w:bCs/>
          <w:sz w:val="24"/>
          <w:szCs w:val="24"/>
        </w:rPr>
        <w:t xml:space="preserve">Član 12 </w:t>
      </w:r>
    </w:p>
    <w:p w:rsidR="007211AC" w:rsidRPr="007211AC" w:rsidRDefault="007211AC" w:rsidP="007211A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211AC">
        <w:rPr>
          <w:rFonts w:ascii="Arial" w:eastAsia="Times New Roman" w:hAnsi="Arial" w:cs="Arial"/>
        </w:rPr>
        <w:t xml:space="preserve">Ovaj zakon stupa na snagu osmog dana od dana objavljivanja u "Službenom glasniku Republike Srbije". </w:t>
      </w:r>
    </w:p>
    <w:p w:rsidR="003E330B" w:rsidRDefault="003E330B">
      <w:bookmarkStart w:id="212" w:name="_GoBack"/>
      <w:bookmarkEnd w:id="212"/>
    </w:p>
    <w:sectPr w:rsidR="003E33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F32"/>
    <w:rsid w:val="001A5F32"/>
    <w:rsid w:val="003E330B"/>
    <w:rsid w:val="0072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211AC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211AC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211AC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7211AC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211AC"/>
    <w:pPr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7211AC"/>
    <w:p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1A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211A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211A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7211A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211A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7211AC"/>
    <w:rPr>
      <w:rFonts w:ascii="Times New Roman" w:eastAsia="Times New Roman" w:hAnsi="Times New Roman" w:cs="Times New Roman"/>
      <w:b/>
      <w:bCs/>
      <w:sz w:val="15"/>
      <w:szCs w:val="15"/>
    </w:rPr>
  </w:style>
  <w:style w:type="numbering" w:customStyle="1" w:styleId="NoList1">
    <w:name w:val="No List1"/>
    <w:next w:val="NoList"/>
    <w:uiPriority w:val="99"/>
    <w:semiHidden/>
    <w:unhideWhenUsed/>
    <w:rsid w:val="007211AC"/>
  </w:style>
  <w:style w:type="character" w:styleId="Hyperlink">
    <w:name w:val="Hyperlink"/>
    <w:basedOn w:val="DefaultParagraphFont"/>
    <w:uiPriority w:val="99"/>
    <w:semiHidden/>
    <w:unhideWhenUsed/>
    <w:rsid w:val="007211AC"/>
    <w:rPr>
      <w:rFonts w:ascii="Arial" w:hAnsi="Arial" w:cs="Arial" w:hint="default"/>
      <w:strike w:val="0"/>
      <w:dstrike w:val="0"/>
      <w:color w:val="0000FF"/>
      <w:u w:val="singl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211AC"/>
    <w:rPr>
      <w:rFonts w:ascii="Arial" w:hAnsi="Arial" w:cs="Arial" w:hint="default"/>
      <w:strike w:val="0"/>
      <w:dstrike w:val="0"/>
      <w:color w:val="800080"/>
      <w:u w:val="single"/>
      <w:effect w:val="none"/>
    </w:rPr>
  </w:style>
  <w:style w:type="paragraph" w:customStyle="1" w:styleId="singl">
    <w:name w:val="singl"/>
    <w:basedOn w:val="Normal"/>
    <w:rsid w:val="007211AC"/>
    <w:pPr>
      <w:spacing w:after="24" w:line="240" w:lineRule="auto"/>
    </w:pPr>
    <w:rPr>
      <w:rFonts w:ascii="Arial" w:eastAsia="Times New Roman" w:hAnsi="Arial" w:cs="Arial"/>
    </w:rPr>
  </w:style>
  <w:style w:type="paragraph" w:customStyle="1" w:styleId="tabelamolovani">
    <w:name w:val="tabelamolovani"/>
    <w:basedOn w:val="Normal"/>
    <w:rsid w:val="007211AC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8A084B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normalred">
    <w:name w:val="normal_red"/>
    <w:basedOn w:val="Normal"/>
    <w:rsid w:val="007211A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</w:rPr>
  </w:style>
  <w:style w:type="paragraph" w:customStyle="1" w:styleId="normalgreenback">
    <w:name w:val="normal_greenback"/>
    <w:basedOn w:val="Normal"/>
    <w:rsid w:val="007211AC"/>
    <w:pPr>
      <w:shd w:val="clear" w:color="auto" w:fill="33FF33"/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clan">
    <w:name w:val="clan"/>
    <w:basedOn w:val="Normal"/>
    <w:rsid w:val="007211AC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simboli">
    <w:name w:val="simboli"/>
    <w:basedOn w:val="Normal"/>
    <w:rsid w:val="007211AC"/>
    <w:pPr>
      <w:spacing w:before="100" w:beforeAutospacing="1" w:after="100" w:afterAutospacing="1" w:line="240" w:lineRule="auto"/>
    </w:pPr>
    <w:rPr>
      <w:rFonts w:ascii="Symbol" w:eastAsia="Times New Roman" w:hAnsi="Symbol" w:cs="Times New Roman"/>
    </w:rPr>
  </w:style>
  <w:style w:type="paragraph" w:customStyle="1" w:styleId="simboliindeks">
    <w:name w:val="simboliindeks"/>
    <w:basedOn w:val="Normal"/>
    <w:rsid w:val="007211AC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sz w:val="24"/>
      <w:szCs w:val="24"/>
      <w:vertAlign w:val="subscript"/>
    </w:rPr>
  </w:style>
  <w:style w:type="paragraph" w:customStyle="1" w:styleId="normal0">
    <w:name w:val="normal"/>
    <w:basedOn w:val="Normal"/>
    <w:rsid w:val="007211AC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normaltd">
    <w:name w:val="normaltd"/>
    <w:basedOn w:val="Normal"/>
    <w:rsid w:val="007211AC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</w:rPr>
  </w:style>
  <w:style w:type="paragraph" w:customStyle="1" w:styleId="normaltdb">
    <w:name w:val="normaltdb"/>
    <w:basedOn w:val="Normal"/>
    <w:rsid w:val="007211AC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</w:rPr>
  </w:style>
  <w:style w:type="paragraph" w:customStyle="1" w:styleId="samostalni">
    <w:name w:val="samostalni"/>
    <w:basedOn w:val="Normal"/>
    <w:rsid w:val="007211A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samostalni1">
    <w:name w:val="samostalni1"/>
    <w:basedOn w:val="Normal"/>
    <w:rsid w:val="007211A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</w:rPr>
  </w:style>
  <w:style w:type="paragraph" w:customStyle="1" w:styleId="tabelaobrazac">
    <w:name w:val="tabelaobrazac"/>
    <w:basedOn w:val="Normal"/>
    <w:rsid w:val="007211AC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2E9AFE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</w:rPr>
  </w:style>
  <w:style w:type="paragraph" w:customStyle="1" w:styleId="tabelanaslov">
    <w:name w:val="tabelanaslov"/>
    <w:basedOn w:val="Normal"/>
    <w:rsid w:val="007211AC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A41E1C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</w:rPr>
  </w:style>
  <w:style w:type="paragraph" w:customStyle="1" w:styleId="tabelasm">
    <w:name w:val="tabela_sm"/>
    <w:basedOn w:val="Normal"/>
    <w:rsid w:val="007211AC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6666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</w:rPr>
  </w:style>
  <w:style w:type="paragraph" w:customStyle="1" w:styleId="tabelasp">
    <w:name w:val="tabela_sp"/>
    <w:basedOn w:val="Normal"/>
    <w:rsid w:val="007211AC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FF9F00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</w:rPr>
  </w:style>
  <w:style w:type="paragraph" w:customStyle="1" w:styleId="tabelact">
    <w:name w:val="tabela_ct"/>
    <w:basedOn w:val="Normal"/>
    <w:rsid w:val="007211AC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DC2348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</w:rPr>
  </w:style>
  <w:style w:type="paragraph" w:customStyle="1" w:styleId="naslov1">
    <w:name w:val="naslov1"/>
    <w:basedOn w:val="Normal"/>
    <w:rsid w:val="007211A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naslov2">
    <w:name w:val="naslov2"/>
    <w:basedOn w:val="Normal"/>
    <w:rsid w:val="007211A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9"/>
      <w:szCs w:val="29"/>
    </w:rPr>
  </w:style>
  <w:style w:type="paragraph" w:customStyle="1" w:styleId="naslov3">
    <w:name w:val="naslov3"/>
    <w:basedOn w:val="Normal"/>
    <w:rsid w:val="007211A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3"/>
      <w:szCs w:val="23"/>
    </w:rPr>
  </w:style>
  <w:style w:type="paragraph" w:customStyle="1" w:styleId="normaluvuceni">
    <w:name w:val="normal_uvuceni"/>
    <w:basedOn w:val="Normal"/>
    <w:rsid w:val="007211AC"/>
    <w:pPr>
      <w:spacing w:before="100" w:beforeAutospacing="1" w:after="100" w:afterAutospacing="1" w:line="240" w:lineRule="auto"/>
      <w:ind w:left="1134" w:hanging="142"/>
    </w:pPr>
    <w:rPr>
      <w:rFonts w:ascii="Arial" w:eastAsia="Times New Roman" w:hAnsi="Arial" w:cs="Arial"/>
    </w:rPr>
  </w:style>
  <w:style w:type="paragraph" w:customStyle="1" w:styleId="normaluvuceni2">
    <w:name w:val="normal_uvuceni2"/>
    <w:basedOn w:val="Normal"/>
    <w:rsid w:val="007211AC"/>
    <w:pPr>
      <w:spacing w:before="100" w:beforeAutospacing="1" w:after="100" w:afterAutospacing="1" w:line="240" w:lineRule="auto"/>
      <w:ind w:left="1701" w:hanging="227"/>
    </w:pPr>
    <w:rPr>
      <w:rFonts w:ascii="Arial" w:eastAsia="Times New Roman" w:hAnsi="Arial" w:cs="Arial"/>
    </w:rPr>
  </w:style>
  <w:style w:type="paragraph" w:customStyle="1" w:styleId="normaluvuceni3">
    <w:name w:val="normal_uvuceni3"/>
    <w:basedOn w:val="Normal"/>
    <w:rsid w:val="007211AC"/>
    <w:pPr>
      <w:spacing w:before="100" w:beforeAutospacing="1" w:after="100" w:afterAutospacing="1" w:line="240" w:lineRule="auto"/>
      <w:ind w:left="992"/>
    </w:pPr>
    <w:rPr>
      <w:rFonts w:ascii="Arial" w:eastAsia="Times New Roman" w:hAnsi="Arial" w:cs="Arial"/>
    </w:rPr>
  </w:style>
  <w:style w:type="paragraph" w:customStyle="1" w:styleId="naslovpropisa1">
    <w:name w:val="naslovpropisa1"/>
    <w:basedOn w:val="Normal"/>
    <w:rsid w:val="007211AC"/>
    <w:pPr>
      <w:spacing w:before="100" w:beforeAutospacing="1" w:after="100" w:afterAutospacing="1" w:line="384" w:lineRule="auto"/>
      <w:ind w:right="975"/>
      <w:jc w:val="center"/>
    </w:pPr>
    <w:rPr>
      <w:rFonts w:ascii="Arial" w:eastAsia="Times New Roman" w:hAnsi="Arial" w:cs="Arial"/>
      <w:b/>
      <w:bCs/>
      <w:color w:val="FFE8BF"/>
      <w:sz w:val="36"/>
      <w:szCs w:val="36"/>
    </w:rPr>
  </w:style>
  <w:style w:type="paragraph" w:customStyle="1" w:styleId="naslovpropisa1a">
    <w:name w:val="naslovpropisa1a"/>
    <w:basedOn w:val="Normal"/>
    <w:rsid w:val="007211AC"/>
    <w:pPr>
      <w:spacing w:before="100" w:beforeAutospacing="1" w:after="100" w:afterAutospacing="1" w:line="240" w:lineRule="auto"/>
      <w:ind w:right="975"/>
      <w:jc w:val="center"/>
    </w:pPr>
    <w:rPr>
      <w:rFonts w:ascii="Arial" w:eastAsia="Times New Roman" w:hAnsi="Arial" w:cs="Arial"/>
      <w:b/>
      <w:bCs/>
      <w:color w:val="FFFFFF"/>
      <w:sz w:val="34"/>
      <w:szCs w:val="34"/>
    </w:rPr>
  </w:style>
  <w:style w:type="paragraph" w:customStyle="1" w:styleId="podnaslovpropisa">
    <w:name w:val="podnaslovpropisa"/>
    <w:basedOn w:val="Normal"/>
    <w:rsid w:val="007211AC"/>
    <w:pPr>
      <w:shd w:val="clear" w:color="auto" w:fill="000000"/>
      <w:spacing w:before="100" w:beforeAutospacing="1" w:after="100" w:afterAutospacing="1" w:line="264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</w:rPr>
  </w:style>
  <w:style w:type="paragraph" w:customStyle="1" w:styleId="naslov4">
    <w:name w:val="naslov4"/>
    <w:basedOn w:val="Normal"/>
    <w:rsid w:val="007211A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</w:rPr>
  </w:style>
  <w:style w:type="paragraph" w:customStyle="1" w:styleId="naslov5">
    <w:name w:val="naslov5"/>
    <w:basedOn w:val="Normal"/>
    <w:rsid w:val="007211A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</w:rPr>
  </w:style>
  <w:style w:type="paragraph" w:customStyle="1" w:styleId="normalbold">
    <w:name w:val="normalbold"/>
    <w:basedOn w:val="Normal"/>
    <w:rsid w:val="007211A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normalboldct">
    <w:name w:val="normalboldct"/>
    <w:basedOn w:val="Normal"/>
    <w:rsid w:val="007211A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normalbolditalic">
    <w:name w:val="normalbolditalic"/>
    <w:basedOn w:val="Normal"/>
    <w:rsid w:val="007211A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</w:rPr>
  </w:style>
  <w:style w:type="paragraph" w:customStyle="1" w:styleId="normalboldcentar">
    <w:name w:val="normalboldcentar"/>
    <w:basedOn w:val="Normal"/>
    <w:rsid w:val="007211A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</w:rPr>
  </w:style>
  <w:style w:type="paragraph" w:customStyle="1" w:styleId="stepen">
    <w:name w:val="stepen"/>
    <w:basedOn w:val="Normal"/>
    <w:rsid w:val="00721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vertAlign w:val="superscript"/>
    </w:rPr>
  </w:style>
  <w:style w:type="paragraph" w:customStyle="1" w:styleId="indeks">
    <w:name w:val="indeks"/>
    <w:basedOn w:val="Normal"/>
    <w:rsid w:val="00721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vertAlign w:val="subscript"/>
    </w:rPr>
  </w:style>
  <w:style w:type="paragraph" w:customStyle="1" w:styleId="tbezokvira">
    <w:name w:val="tbezokvira"/>
    <w:basedOn w:val="Normal"/>
    <w:rsid w:val="007211AC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levo">
    <w:name w:val="naslovlevo"/>
    <w:basedOn w:val="Normal"/>
    <w:rsid w:val="007211A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6"/>
      <w:szCs w:val="26"/>
    </w:rPr>
  </w:style>
  <w:style w:type="paragraph" w:customStyle="1" w:styleId="bulletedni">
    <w:name w:val="bulletedni"/>
    <w:basedOn w:val="Normal"/>
    <w:rsid w:val="007211AC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normalpraksa">
    <w:name w:val="normalpraksa"/>
    <w:basedOn w:val="Normal"/>
    <w:rsid w:val="007211AC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</w:rPr>
  </w:style>
  <w:style w:type="paragraph" w:customStyle="1" w:styleId="normalctzaglavlje">
    <w:name w:val="normalctzaglavlje"/>
    <w:basedOn w:val="Normal"/>
    <w:rsid w:val="007211A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windings">
    <w:name w:val="windings"/>
    <w:basedOn w:val="Normal"/>
    <w:rsid w:val="007211AC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sz w:val="18"/>
      <w:szCs w:val="18"/>
    </w:rPr>
  </w:style>
  <w:style w:type="paragraph" w:customStyle="1" w:styleId="webdings">
    <w:name w:val="webdings"/>
    <w:basedOn w:val="Normal"/>
    <w:rsid w:val="007211AC"/>
    <w:pPr>
      <w:spacing w:before="100" w:beforeAutospacing="1" w:after="100" w:afterAutospacing="1" w:line="240" w:lineRule="auto"/>
    </w:pPr>
    <w:rPr>
      <w:rFonts w:ascii="Webdings" w:eastAsia="Times New Roman" w:hAnsi="Webdings" w:cs="Times New Roman"/>
      <w:sz w:val="18"/>
      <w:szCs w:val="18"/>
    </w:rPr>
  </w:style>
  <w:style w:type="paragraph" w:customStyle="1" w:styleId="normalct">
    <w:name w:val="normalct"/>
    <w:basedOn w:val="Normal"/>
    <w:rsid w:val="007211AC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tabelamala">
    <w:name w:val="tabela_mala"/>
    <w:basedOn w:val="Normal"/>
    <w:rsid w:val="00721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zmenanaslov">
    <w:name w:val="izmena_naslov"/>
    <w:basedOn w:val="Normal"/>
    <w:rsid w:val="007211A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zmenapodnaslov">
    <w:name w:val="izmena_podnaslov"/>
    <w:basedOn w:val="Normal"/>
    <w:rsid w:val="007211A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zmenaclan">
    <w:name w:val="izmena_clan"/>
    <w:basedOn w:val="Normal"/>
    <w:rsid w:val="007211A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zmenatekst">
    <w:name w:val="izmena_tekst"/>
    <w:basedOn w:val="Normal"/>
    <w:rsid w:val="00721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centar">
    <w:name w:val="normalcentar"/>
    <w:basedOn w:val="Normal"/>
    <w:rsid w:val="007211A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</w:rPr>
  </w:style>
  <w:style w:type="paragraph" w:customStyle="1" w:styleId="normalcentaritalic">
    <w:name w:val="normalcentaritalic"/>
    <w:basedOn w:val="Normal"/>
    <w:rsid w:val="007211A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</w:rPr>
  </w:style>
  <w:style w:type="paragraph" w:customStyle="1" w:styleId="normalitalic">
    <w:name w:val="normalitalic"/>
    <w:basedOn w:val="Normal"/>
    <w:rsid w:val="007211AC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</w:rPr>
  </w:style>
  <w:style w:type="paragraph" w:customStyle="1" w:styleId="tsaokvirom">
    <w:name w:val="tsaokvirom"/>
    <w:basedOn w:val="Normal"/>
    <w:rsid w:val="007211AC"/>
    <w:pPr>
      <w:pBdr>
        <w:top w:val="inset" w:sz="6" w:space="0" w:color="000000"/>
        <w:left w:val="inset" w:sz="6" w:space="0" w:color="000000"/>
        <w:bottom w:val="inset" w:sz="6" w:space="0" w:color="000000"/>
        <w:right w:val="inset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kvirdole">
    <w:name w:val="t_okvirdole"/>
    <w:basedOn w:val="Normal"/>
    <w:rsid w:val="007211AC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kvirgore">
    <w:name w:val="t_okvirgore"/>
    <w:basedOn w:val="Normal"/>
    <w:rsid w:val="007211AC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kvirgoredole">
    <w:name w:val="t_okvirgoredole"/>
    <w:basedOn w:val="Normal"/>
    <w:rsid w:val="007211AC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kvirlevo">
    <w:name w:val="t_okvirlevo"/>
    <w:basedOn w:val="Normal"/>
    <w:rsid w:val="007211AC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kvirdesno">
    <w:name w:val="t_okvirdesno"/>
    <w:basedOn w:val="Normal"/>
    <w:rsid w:val="007211AC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kvirlevodesno">
    <w:name w:val="t_okvirlevodesno"/>
    <w:basedOn w:val="Normal"/>
    <w:rsid w:val="007211AC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kvirlevodesnogore">
    <w:name w:val="t_okvirlevodesnogore"/>
    <w:basedOn w:val="Normal"/>
    <w:rsid w:val="007211AC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kvirlevodesnodole">
    <w:name w:val="t_okvirlevodesnodole"/>
    <w:basedOn w:val="Normal"/>
    <w:rsid w:val="007211AC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kvirlevodole">
    <w:name w:val="t_okvirlevodole"/>
    <w:basedOn w:val="Normal"/>
    <w:rsid w:val="007211AC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kvirdesnodole">
    <w:name w:val="t_okvirdesnodole"/>
    <w:basedOn w:val="Normal"/>
    <w:rsid w:val="007211AC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kvirlevogore">
    <w:name w:val="t_okvirlevogore"/>
    <w:basedOn w:val="Normal"/>
    <w:rsid w:val="007211AC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kvirdesnogore">
    <w:name w:val="t_okvirdesnogore"/>
    <w:basedOn w:val="Normal"/>
    <w:rsid w:val="007211AC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kvirgoredoledesno">
    <w:name w:val="t_okvirgoredoledesno"/>
    <w:basedOn w:val="Normal"/>
    <w:rsid w:val="007211AC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kvirgoredolelevo">
    <w:name w:val="t_okvirgoredolelevo"/>
    <w:basedOn w:val="Normal"/>
    <w:rsid w:val="007211A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prored">
    <w:name w:val="normalprored"/>
    <w:basedOn w:val="Normal"/>
    <w:rsid w:val="007211AC"/>
    <w:pPr>
      <w:spacing w:after="0" w:line="240" w:lineRule="auto"/>
    </w:pPr>
    <w:rPr>
      <w:rFonts w:ascii="Arial" w:eastAsia="Times New Roman" w:hAnsi="Arial" w:cs="Arial"/>
      <w:sz w:val="26"/>
      <w:szCs w:val="26"/>
    </w:rPr>
  </w:style>
  <w:style w:type="paragraph" w:customStyle="1" w:styleId="wyq010---deo">
    <w:name w:val="wyq010---deo"/>
    <w:basedOn w:val="Normal"/>
    <w:rsid w:val="007211AC"/>
    <w:pPr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36"/>
    </w:rPr>
  </w:style>
  <w:style w:type="paragraph" w:customStyle="1" w:styleId="wyq020---poddeo">
    <w:name w:val="wyq020---poddeo"/>
    <w:basedOn w:val="Normal"/>
    <w:rsid w:val="007211AC"/>
    <w:pPr>
      <w:spacing w:after="0" w:line="240" w:lineRule="auto"/>
      <w:jc w:val="center"/>
    </w:pPr>
    <w:rPr>
      <w:rFonts w:ascii="Arial" w:eastAsia="Times New Roman" w:hAnsi="Arial" w:cs="Arial"/>
      <w:sz w:val="36"/>
      <w:szCs w:val="36"/>
    </w:rPr>
  </w:style>
  <w:style w:type="paragraph" w:customStyle="1" w:styleId="wyq030---glava">
    <w:name w:val="wyq030---glava"/>
    <w:basedOn w:val="Normal"/>
    <w:rsid w:val="007211AC"/>
    <w:pPr>
      <w:spacing w:after="0" w:line="240" w:lineRule="auto"/>
      <w:jc w:val="center"/>
    </w:pPr>
    <w:rPr>
      <w:rFonts w:ascii="Arial" w:eastAsia="Times New Roman" w:hAnsi="Arial" w:cs="Arial"/>
      <w:b/>
      <w:bCs/>
      <w:sz w:val="34"/>
      <w:szCs w:val="34"/>
    </w:rPr>
  </w:style>
  <w:style w:type="paragraph" w:customStyle="1" w:styleId="wyq040---podglava-kurziv-bold">
    <w:name w:val="wyq040---podglava-kurziv-bold"/>
    <w:basedOn w:val="Normal"/>
    <w:rsid w:val="007211AC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34"/>
      <w:szCs w:val="34"/>
    </w:rPr>
  </w:style>
  <w:style w:type="paragraph" w:customStyle="1" w:styleId="wyq045---podglava-kurziv">
    <w:name w:val="wyq045---podglava-kurziv"/>
    <w:basedOn w:val="Normal"/>
    <w:rsid w:val="007211AC"/>
    <w:pPr>
      <w:spacing w:after="0" w:line="240" w:lineRule="auto"/>
      <w:jc w:val="center"/>
    </w:pPr>
    <w:rPr>
      <w:rFonts w:ascii="Arial" w:eastAsia="Times New Roman" w:hAnsi="Arial" w:cs="Arial"/>
      <w:i/>
      <w:iCs/>
      <w:sz w:val="34"/>
      <w:szCs w:val="34"/>
    </w:rPr>
  </w:style>
  <w:style w:type="paragraph" w:customStyle="1" w:styleId="wyq050---odeljak">
    <w:name w:val="wyq050---odeljak"/>
    <w:basedOn w:val="Normal"/>
    <w:rsid w:val="007211AC"/>
    <w:pPr>
      <w:spacing w:after="0" w:line="240" w:lineRule="auto"/>
      <w:jc w:val="center"/>
    </w:pPr>
    <w:rPr>
      <w:rFonts w:ascii="Arial" w:eastAsia="Times New Roman" w:hAnsi="Arial" w:cs="Arial"/>
      <w:b/>
      <w:bCs/>
      <w:sz w:val="31"/>
      <w:szCs w:val="31"/>
    </w:rPr>
  </w:style>
  <w:style w:type="paragraph" w:customStyle="1" w:styleId="wyq060---pododeljak">
    <w:name w:val="wyq060---pododeljak"/>
    <w:basedOn w:val="Normal"/>
    <w:rsid w:val="007211AC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</w:rPr>
  </w:style>
  <w:style w:type="paragraph" w:customStyle="1" w:styleId="wyq070---podpododeljak-kurziv">
    <w:name w:val="wyq070---podpododeljak-kurziv"/>
    <w:basedOn w:val="Normal"/>
    <w:rsid w:val="007211AC"/>
    <w:pPr>
      <w:spacing w:after="0" w:line="240" w:lineRule="auto"/>
      <w:jc w:val="center"/>
    </w:pPr>
    <w:rPr>
      <w:rFonts w:ascii="Arial" w:eastAsia="Times New Roman" w:hAnsi="Arial" w:cs="Arial"/>
      <w:i/>
      <w:iCs/>
      <w:sz w:val="30"/>
      <w:szCs w:val="30"/>
    </w:rPr>
  </w:style>
  <w:style w:type="paragraph" w:customStyle="1" w:styleId="wyq080---odsek">
    <w:name w:val="wyq080---odsek"/>
    <w:basedOn w:val="Normal"/>
    <w:rsid w:val="007211AC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</w:rPr>
  </w:style>
  <w:style w:type="paragraph" w:customStyle="1" w:styleId="wyq090---pododsek">
    <w:name w:val="wyq090---pododsek"/>
    <w:basedOn w:val="Normal"/>
    <w:rsid w:val="007211AC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</w:rPr>
  </w:style>
  <w:style w:type="paragraph" w:customStyle="1" w:styleId="wyq100---naslov-grupe-clanova-kurziv">
    <w:name w:val="wyq100---naslov-grupe-clanova-kurziv"/>
    <w:basedOn w:val="Normal"/>
    <w:rsid w:val="007211AC"/>
    <w:pPr>
      <w:spacing w:before="240" w:after="24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wyq110---naslov-clana">
    <w:name w:val="wyq110---naslov-clana"/>
    <w:basedOn w:val="Normal"/>
    <w:rsid w:val="007211AC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wyq120---podnaslov-clana">
    <w:name w:val="wyq120---podnaslov-clana"/>
    <w:basedOn w:val="Normal"/>
    <w:rsid w:val="007211AC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010---deo">
    <w:name w:val="010---deo"/>
    <w:basedOn w:val="Normal"/>
    <w:rsid w:val="007211AC"/>
    <w:pPr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36"/>
    </w:rPr>
  </w:style>
  <w:style w:type="paragraph" w:customStyle="1" w:styleId="020---poddeo">
    <w:name w:val="020---poddeo"/>
    <w:basedOn w:val="Normal"/>
    <w:rsid w:val="007211AC"/>
    <w:pPr>
      <w:spacing w:after="0" w:line="240" w:lineRule="auto"/>
      <w:jc w:val="center"/>
    </w:pPr>
    <w:rPr>
      <w:rFonts w:ascii="Arial" w:eastAsia="Times New Roman" w:hAnsi="Arial" w:cs="Arial"/>
      <w:sz w:val="36"/>
      <w:szCs w:val="36"/>
    </w:rPr>
  </w:style>
  <w:style w:type="paragraph" w:customStyle="1" w:styleId="030---glava">
    <w:name w:val="030---glava"/>
    <w:basedOn w:val="Normal"/>
    <w:rsid w:val="007211AC"/>
    <w:pPr>
      <w:spacing w:after="0" w:line="240" w:lineRule="auto"/>
      <w:jc w:val="center"/>
    </w:pPr>
    <w:rPr>
      <w:rFonts w:ascii="Arial" w:eastAsia="Times New Roman" w:hAnsi="Arial" w:cs="Arial"/>
      <w:b/>
      <w:bCs/>
      <w:sz w:val="34"/>
      <w:szCs w:val="34"/>
    </w:rPr>
  </w:style>
  <w:style w:type="paragraph" w:customStyle="1" w:styleId="040---podglava-kurziv-bold">
    <w:name w:val="040---podglava-kurziv-bold"/>
    <w:basedOn w:val="Normal"/>
    <w:rsid w:val="007211AC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34"/>
      <w:szCs w:val="34"/>
    </w:rPr>
  </w:style>
  <w:style w:type="paragraph" w:customStyle="1" w:styleId="045---podglava-kurziv">
    <w:name w:val="045---podglava-kurziv"/>
    <w:basedOn w:val="Normal"/>
    <w:rsid w:val="007211AC"/>
    <w:pPr>
      <w:spacing w:after="0" w:line="240" w:lineRule="auto"/>
      <w:jc w:val="center"/>
    </w:pPr>
    <w:rPr>
      <w:rFonts w:ascii="Arial" w:eastAsia="Times New Roman" w:hAnsi="Arial" w:cs="Arial"/>
      <w:i/>
      <w:iCs/>
      <w:sz w:val="34"/>
      <w:szCs w:val="34"/>
    </w:rPr>
  </w:style>
  <w:style w:type="paragraph" w:customStyle="1" w:styleId="050---odeljak">
    <w:name w:val="050---odeljak"/>
    <w:basedOn w:val="Normal"/>
    <w:rsid w:val="007211AC"/>
    <w:pPr>
      <w:spacing w:after="0" w:line="240" w:lineRule="auto"/>
      <w:jc w:val="center"/>
    </w:pPr>
    <w:rPr>
      <w:rFonts w:ascii="Arial" w:eastAsia="Times New Roman" w:hAnsi="Arial" w:cs="Arial"/>
      <w:b/>
      <w:bCs/>
      <w:sz w:val="31"/>
      <w:szCs w:val="31"/>
    </w:rPr>
  </w:style>
  <w:style w:type="paragraph" w:customStyle="1" w:styleId="060---pododeljak">
    <w:name w:val="060---pododeljak"/>
    <w:basedOn w:val="Normal"/>
    <w:rsid w:val="007211AC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</w:rPr>
  </w:style>
  <w:style w:type="paragraph" w:customStyle="1" w:styleId="070---podpododeljak-kurziv">
    <w:name w:val="070---podpododeljak-kurziv"/>
    <w:basedOn w:val="Normal"/>
    <w:rsid w:val="007211AC"/>
    <w:pPr>
      <w:spacing w:after="0" w:line="240" w:lineRule="auto"/>
      <w:jc w:val="center"/>
    </w:pPr>
    <w:rPr>
      <w:rFonts w:ascii="Arial" w:eastAsia="Times New Roman" w:hAnsi="Arial" w:cs="Arial"/>
      <w:i/>
      <w:iCs/>
      <w:sz w:val="30"/>
      <w:szCs w:val="30"/>
    </w:rPr>
  </w:style>
  <w:style w:type="paragraph" w:customStyle="1" w:styleId="080---odsek">
    <w:name w:val="080---odsek"/>
    <w:basedOn w:val="Normal"/>
    <w:rsid w:val="007211AC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</w:rPr>
  </w:style>
  <w:style w:type="paragraph" w:customStyle="1" w:styleId="090---pododsek">
    <w:name w:val="090---pododsek"/>
    <w:basedOn w:val="Normal"/>
    <w:rsid w:val="007211AC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</w:rPr>
  </w:style>
  <w:style w:type="paragraph" w:customStyle="1" w:styleId="100---naslov-grupe-clanova-kurziv">
    <w:name w:val="100---naslov-grupe-clanova-kurziv"/>
    <w:basedOn w:val="Normal"/>
    <w:rsid w:val="007211AC"/>
    <w:pPr>
      <w:spacing w:before="240" w:after="24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110---naslov-clana">
    <w:name w:val="110---naslov-clana"/>
    <w:basedOn w:val="Normal"/>
    <w:rsid w:val="007211AC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120---podnaslov-clana">
    <w:name w:val="120---podnaslov-clana"/>
    <w:basedOn w:val="Normal"/>
    <w:rsid w:val="007211AC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uvuceni">
    <w:name w:val="uvuceni"/>
    <w:basedOn w:val="Normal"/>
    <w:rsid w:val="007211AC"/>
    <w:pPr>
      <w:spacing w:after="24" w:line="240" w:lineRule="auto"/>
      <w:ind w:left="720" w:hanging="288"/>
    </w:pPr>
    <w:rPr>
      <w:rFonts w:ascii="Arial" w:eastAsia="Times New Roman" w:hAnsi="Arial" w:cs="Arial"/>
    </w:rPr>
  </w:style>
  <w:style w:type="paragraph" w:customStyle="1" w:styleId="uvuceni2">
    <w:name w:val="uvuceni2"/>
    <w:basedOn w:val="Normal"/>
    <w:rsid w:val="007211AC"/>
    <w:pPr>
      <w:spacing w:after="24" w:line="240" w:lineRule="auto"/>
      <w:ind w:left="720" w:hanging="408"/>
    </w:pPr>
    <w:rPr>
      <w:rFonts w:ascii="Arial" w:eastAsia="Times New Roman" w:hAnsi="Arial" w:cs="Arial"/>
    </w:rPr>
  </w:style>
  <w:style w:type="paragraph" w:customStyle="1" w:styleId="tabelaepress">
    <w:name w:val="tabela_epress"/>
    <w:basedOn w:val="Normal"/>
    <w:rsid w:val="007211AC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00C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izmred">
    <w:name w:val="izm_red"/>
    <w:basedOn w:val="Normal"/>
    <w:rsid w:val="00721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izmgreen">
    <w:name w:val="izm_green"/>
    <w:basedOn w:val="Normal"/>
    <w:rsid w:val="00721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CC33"/>
      <w:sz w:val="24"/>
      <w:szCs w:val="24"/>
    </w:rPr>
  </w:style>
  <w:style w:type="paragraph" w:customStyle="1" w:styleId="izmgreenback">
    <w:name w:val="izm_greenback"/>
    <w:basedOn w:val="Normal"/>
    <w:rsid w:val="007211AC"/>
    <w:pPr>
      <w:shd w:val="clear" w:color="auto" w:fill="33FF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t">
    <w:name w:val="ct"/>
    <w:basedOn w:val="Normal"/>
    <w:rsid w:val="00721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C2348"/>
      <w:sz w:val="24"/>
      <w:szCs w:val="24"/>
    </w:rPr>
  </w:style>
  <w:style w:type="paragraph" w:customStyle="1" w:styleId="hrct">
    <w:name w:val="hr_ct"/>
    <w:basedOn w:val="Normal"/>
    <w:rsid w:val="007211AC"/>
    <w:pPr>
      <w:shd w:val="clear" w:color="auto" w:fill="00000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1"/>
    <w:basedOn w:val="Normal"/>
    <w:rsid w:val="007211AC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s2">
    <w:name w:val="s2"/>
    <w:basedOn w:val="Normal"/>
    <w:rsid w:val="007211AC"/>
    <w:pPr>
      <w:spacing w:before="100" w:beforeAutospacing="1" w:after="100" w:afterAutospacing="1" w:line="240" w:lineRule="auto"/>
      <w:ind w:firstLine="113"/>
    </w:pPr>
    <w:rPr>
      <w:rFonts w:ascii="Arial" w:eastAsia="Times New Roman" w:hAnsi="Arial" w:cs="Arial"/>
      <w:sz w:val="18"/>
      <w:szCs w:val="18"/>
    </w:rPr>
  </w:style>
  <w:style w:type="paragraph" w:customStyle="1" w:styleId="s3">
    <w:name w:val="s3"/>
    <w:basedOn w:val="Normal"/>
    <w:rsid w:val="007211AC"/>
    <w:pPr>
      <w:spacing w:before="100" w:beforeAutospacing="1" w:after="100" w:afterAutospacing="1" w:line="240" w:lineRule="auto"/>
      <w:ind w:firstLine="227"/>
    </w:pPr>
    <w:rPr>
      <w:rFonts w:ascii="Arial" w:eastAsia="Times New Roman" w:hAnsi="Arial" w:cs="Arial"/>
      <w:sz w:val="17"/>
      <w:szCs w:val="17"/>
    </w:rPr>
  </w:style>
  <w:style w:type="paragraph" w:customStyle="1" w:styleId="s4">
    <w:name w:val="s4"/>
    <w:basedOn w:val="Normal"/>
    <w:rsid w:val="007211AC"/>
    <w:pPr>
      <w:spacing w:before="100" w:beforeAutospacing="1" w:after="100" w:afterAutospacing="1" w:line="240" w:lineRule="auto"/>
      <w:ind w:firstLine="340"/>
    </w:pPr>
    <w:rPr>
      <w:rFonts w:ascii="Arial" w:eastAsia="Times New Roman" w:hAnsi="Arial" w:cs="Arial"/>
      <w:sz w:val="17"/>
      <w:szCs w:val="17"/>
    </w:rPr>
  </w:style>
  <w:style w:type="paragraph" w:customStyle="1" w:styleId="s5">
    <w:name w:val="s5"/>
    <w:basedOn w:val="Normal"/>
    <w:rsid w:val="007211AC"/>
    <w:pPr>
      <w:spacing w:before="100" w:beforeAutospacing="1" w:after="100" w:afterAutospacing="1" w:line="240" w:lineRule="auto"/>
      <w:ind w:firstLine="454"/>
    </w:pPr>
    <w:rPr>
      <w:rFonts w:ascii="Arial" w:eastAsia="Times New Roman" w:hAnsi="Arial" w:cs="Arial"/>
      <w:sz w:val="15"/>
      <w:szCs w:val="15"/>
    </w:rPr>
  </w:style>
  <w:style w:type="paragraph" w:customStyle="1" w:styleId="s6">
    <w:name w:val="s6"/>
    <w:basedOn w:val="Normal"/>
    <w:rsid w:val="007211AC"/>
    <w:pPr>
      <w:spacing w:before="100" w:beforeAutospacing="1" w:after="100" w:afterAutospacing="1" w:line="240" w:lineRule="auto"/>
      <w:ind w:firstLine="567"/>
    </w:pPr>
    <w:rPr>
      <w:rFonts w:ascii="Arial" w:eastAsia="Times New Roman" w:hAnsi="Arial" w:cs="Arial"/>
      <w:sz w:val="15"/>
      <w:szCs w:val="15"/>
    </w:rPr>
  </w:style>
  <w:style w:type="paragraph" w:customStyle="1" w:styleId="s7">
    <w:name w:val="s7"/>
    <w:basedOn w:val="Normal"/>
    <w:rsid w:val="007211AC"/>
    <w:pPr>
      <w:spacing w:before="100" w:beforeAutospacing="1" w:after="100" w:afterAutospacing="1" w:line="240" w:lineRule="auto"/>
      <w:ind w:firstLine="680"/>
    </w:pPr>
    <w:rPr>
      <w:rFonts w:ascii="Arial" w:eastAsia="Times New Roman" w:hAnsi="Arial" w:cs="Arial"/>
      <w:sz w:val="14"/>
      <w:szCs w:val="14"/>
    </w:rPr>
  </w:style>
  <w:style w:type="paragraph" w:customStyle="1" w:styleId="s8">
    <w:name w:val="s8"/>
    <w:basedOn w:val="Normal"/>
    <w:rsid w:val="007211AC"/>
    <w:pPr>
      <w:spacing w:before="100" w:beforeAutospacing="1" w:after="100" w:afterAutospacing="1" w:line="240" w:lineRule="auto"/>
      <w:ind w:firstLine="794"/>
    </w:pPr>
    <w:rPr>
      <w:rFonts w:ascii="Arial" w:eastAsia="Times New Roman" w:hAnsi="Arial" w:cs="Arial"/>
      <w:sz w:val="14"/>
      <w:szCs w:val="14"/>
    </w:rPr>
  </w:style>
  <w:style w:type="paragraph" w:customStyle="1" w:styleId="s9">
    <w:name w:val="s9"/>
    <w:basedOn w:val="Normal"/>
    <w:rsid w:val="007211AC"/>
    <w:pPr>
      <w:spacing w:before="100" w:beforeAutospacing="1" w:after="100" w:afterAutospacing="1" w:line="240" w:lineRule="auto"/>
      <w:ind w:firstLine="907"/>
    </w:pPr>
    <w:rPr>
      <w:rFonts w:ascii="Arial" w:eastAsia="Times New Roman" w:hAnsi="Arial" w:cs="Arial"/>
      <w:sz w:val="14"/>
      <w:szCs w:val="14"/>
    </w:rPr>
  </w:style>
  <w:style w:type="paragraph" w:customStyle="1" w:styleId="s10">
    <w:name w:val="s10"/>
    <w:basedOn w:val="Normal"/>
    <w:rsid w:val="007211AC"/>
    <w:pPr>
      <w:spacing w:before="100" w:beforeAutospacing="1" w:after="100" w:afterAutospacing="1" w:line="240" w:lineRule="auto"/>
      <w:ind w:firstLine="1021"/>
    </w:pPr>
    <w:rPr>
      <w:rFonts w:ascii="Arial" w:eastAsia="Times New Roman" w:hAnsi="Arial" w:cs="Arial"/>
      <w:sz w:val="14"/>
      <w:szCs w:val="14"/>
    </w:rPr>
  </w:style>
  <w:style w:type="paragraph" w:customStyle="1" w:styleId="s11">
    <w:name w:val="s11"/>
    <w:basedOn w:val="Normal"/>
    <w:rsid w:val="007211AC"/>
    <w:pPr>
      <w:spacing w:before="100" w:beforeAutospacing="1" w:after="100" w:afterAutospacing="1" w:line="240" w:lineRule="auto"/>
      <w:ind w:firstLine="1134"/>
    </w:pPr>
    <w:rPr>
      <w:rFonts w:ascii="Arial" w:eastAsia="Times New Roman" w:hAnsi="Arial" w:cs="Arial"/>
      <w:sz w:val="14"/>
      <w:szCs w:val="14"/>
    </w:rPr>
  </w:style>
  <w:style w:type="paragraph" w:customStyle="1" w:styleId="s12">
    <w:name w:val="s12"/>
    <w:basedOn w:val="Normal"/>
    <w:rsid w:val="007211AC"/>
    <w:pPr>
      <w:spacing w:before="100" w:beforeAutospacing="1" w:after="100" w:afterAutospacing="1" w:line="240" w:lineRule="auto"/>
      <w:ind w:firstLine="1247"/>
    </w:pPr>
    <w:rPr>
      <w:rFonts w:ascii="Arial" w:eastAsia="Times New Roman" w:hAnsi="Arial" w:cs="Arial"/>
      <w:sz w:val="14"/>
      <w:szCs w:val="14"/>
    </w:rPr>
  </w:style>
  <w:style w:type="paragraph" w:customStyle="1" w:styleId="tooltiptext">
    <w:name w:val="tooltiptext"/>
    <w:basedOn w:val="Normal"/>
    <w:rsid w:val="00721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oltiptext1">
    <w:name w:val="tooltiptext1"/>
    <w:basedOn w:val="Normal"/>
    <w:rsid w:val="007211AC"/>
    <w:pPr>
      <w:shd w:val="clear" w:color="auto" w:fill="555555"/>
      <w:spacing w:before="100" w:beforeAutospacing="1" w:after="100" w:afterAutospacing="1" w:line="240" w:lineRule="auto"/>
      <w:ind w:left="-2400"/>
      <w:jc w:val="center"/>
    </w:pPr>
    <w:rPr>
      <w:rFonts w:ascii="Times New Roman" w:eastAsia="Times New Roman" w:hAnsi="Times New Roman" w:cs="Times New Roman"/>
      <w:color w:val="FFFFF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211AC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211AC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211AC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7211AC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211AC"/>
    <w:pPr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7211AC"/>
    <w:p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1A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211A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211A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7211A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211A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7211AC"/>
    <w:rPr>
      <w:rFonts w:ascii="Times New Roman" w:eastAsia="Times New Roman" w:hAnsi="Times New Roman" w:cs="Times New Roman"/>
      <w:b/>
      <w:bCs/>
      <w:sz w:val="15"/>
      <w:szCs w:val="15"/>
    </w:rPr>
  </w:style>
  <w:style w:type="numbering" w:customStyle="1" w:styleId="NoList1">
    <w:name w:val="No List1"/>
    <w:next w:val="NoList"/>
    <w:uiPriority w:val="99"/>
    <w:semiHidden/>
    <w:unhideWhenUsed/>
    <w:rsid w:val="007211AC"/>
  </w:style>
  <w:style w:type="character" w:styleId="Hyperlink">
    <w:name w:val="Hyperlink"/>
    <w:basedOn w:val="DefaultParagraphFont"/>
    <w:uiPriority w:val="99"/>
    <w:semiHidden/>
    <w:unhideWhenUsed/>
    <w:rsid w:val="007211AC"/>
    <w:rPr>
      <w:rFonts w:ascii="Arial" w:hAnsi="Arial" w:cs="Arial" w:hint="default"/>
      <w:strike w:val="0"/>
      <w:dstrike w:val="0"/>
      <w:color w:val="0000FF"/>
      <w:u w:val="singl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211AC"/>
    <w:rPr>
      <w:rFonts w:ascii="Arial" w:hAnsi="Arial" w:cs="Arial" w:hint="default"/>
      <w:strike w:val="0"/>
      <w:dstrike w:val="0"/>
      <w:color w:val="800080"/>
      <w:u w:val="single"/>
      <w:effect w:val="none"/>
    </w:rPr>
  </w:style>
  <w:style w:type="paragraph" w:customStyle="1" w:styleId="singl">
    <w:name w:val="singl"/>
    <w:basedOn w:val="Normal"/>
    <w:rsid w:val="007211AC"/>
    <w:pPr>
      <w:spacing w:after="24" w:line="240" w:lineRule="auto"/>
    </w:pPr>
    <w:rPr>
      <w:rFonts w:ascii="Arial" w:eastAsia="Times New Roman" w:hAnsi="Arial" w:cs="Arial"/>
    </w:rPr>
  </w:style>
  <w:style w:type="paragraph" w:customStyle="1" w:styleId="tabelamolovani">
    <w:name w:val="tabelamolovani"/>
    <w:basedOn w:val="Normal"/>
    <w:rsid w:val="007211AC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8A084B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normalred">
    <w:name w:val="normal_red"/>
    <w:basedOn w:val="Normal"/>
    <w:rsid w:val="007211A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</w:rPr>
  </w:style>
  <w:style w:type="paragraph" w:customStyle="1" w:styleId="normalgreenback">
    <w:name w:val="normal_greenback"/>
    <w:basedOn w:val="Normal"/>
    <w:rsid w:val="007211AC"/>
    <w:pPr>
      <w:shd w:val="clear" w:color="auto" w:fill="33FF33"/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clan">
    <w:name w:val="clan"/>
    <w:basedOn w:val="Normal"/>
    <w:rsid w:val="007211AC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simboli">
    <w:name w:val="simboli"/>
    <w:basedOn w:val="Normal"/>
    <w:rsid w:val="007211AC"/>
    <w:pPr>
      <w:spacing w:before="100" w:beforeAutospacing="1" w:after="100" w:afterAutospacing="1" w:line="240" w:lineRule="auto"/>
    </w:pPr>
    <w:rPr>
      <w:rFonts w:ascii="Symbol" w:eastAsia="Times New Roman" w:hAnsi="Symbol" w:cs="Times New Roman"/>
    </w:rPr>
  </w:style>
  <w:style w:type="paragraph" w:customStyle="1" w:styleId="simboliindeks">
    <w:name w:val="simboliindeks"/>
    <w:basedOn w:val="Normal"/>
    <w:rsid w:val="007211AC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sz w:val="24"/>
      <w:szCs w:val="24"/>
      <w:vertAlign w:val="subscript"/>
    </w:rPr>
  </w:style>
  <w:style w:type="paragraph" w:customStyle="1" w:styleId="normal0">
    <w:name w:val="normal"/>
    <w:basedOn w:val="Normal"/>
    <w:rsid w:val="007211AC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normaltd">
    <w:name w:val="normaltd"/>
    <w:basedOn w:val="Normal"/>
    <w:rsid w:val="007211AC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</w:rPr>
  </w:style>
  <w:style w:type="paragraph" w:customStyle="1" w:styleId="normaltdb">
    <w:name w:val="normaltdb"/>
    <w:basedOn w:val="Normal"/>
    <w:rsid w:val="007211AC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</w:rPr>
  </w:style>
  <w:style w:type="paragraph" w:customStyle="1" w:styleId="samostalni">
    <w:name w:val="samostalni"/>
    <w:basedOn w:val="Normal"/>
    <w:rsid w:val="007211A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samostalni1">
    <w:name w:val="samostalni1"/>
    <w:basedOn w:val="Normal"/>
    <w:rsid w:val="007211A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</w:rPr>
  </w:style>
  <w:style w:type="paragraph" w:customStyle="1" w:styleId="tabelaobrazac">
    <w:name w:val="tabelaobrazac"/>
    <w:basedOn w:val="Normal"/>
    <w:rsid w:val="007211AC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2E9AFE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</w:rPr>
  </w:style>
  <w:style w:type="paragraph" w:customStyle="1" w:styleId="tabelanaslov">
    <w:name w:val="tabelanaslov"/>
    <w:basedOn w:val="Normal"/>
    <w:rsid w:val="007211AC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A41E1C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</w:rPr>
  </w:style>
  <w:style w:type="paragraph" w:customStyle="1" w:styleId="tabelasm">
    <w:name w:val="tabela_sm"/>
    <w:basedOn w:val="Normal"/>
    <w:rsid w:val="007211AC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6666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</w:rPr>
  </w:style>
  <w:style w:type="paragraph" w:customStyle="1" w:styleId="tabelasp">
    <w:name w:val="tabela_sp"/>
    <w:basedOn w:val="Normal"/>
    <w:rsid w:val="007211AC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FF9F00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</w:rPr>
  </w:style>
  <w:style w:type="paragraph" w:customStyle="1" w:styleId="tabelact">
    <w:name w:val="tabela_ct"/>
    <w:basedOn w:val="Normal"/>
    <w:rsid w:val="007211AC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DC2348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</w:rPr>
  </w:style>
  <w:style w:type="paragraph" w:customStyle="1" w:styleId="naslov1">
    <w:name w:val="naslov1"/>
    <w:basedOn w:val="Normal"/>
    <w:rsid w:val="007211A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naslov2">
    <w:name w:val="naslov2"/>
    <w:basedOn w:val="Normal"/>
    <w:rsid w:val="007211A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9"/>
      <w:szCs w:val="29"/>
    </w:rPr>
  </w:style>
  <w:style w:type="paragraph" w:customStyle="1" w:styleId="naslov3">
    <w:name w:val="naslov3"/>
    <w:basedOn w:val="Normal"/>
    <w:rsid w:val="007211A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3"/>
      <w:szCs w:val="23"/>
    </w:rPr>
  </w:style>
  <w:style w:type="paragraph" w:customStyle="1" w:styleId="normaluvuceni">
    <w:name w:val="normal_uvuceni"/>
    <w:basedOn w:val="Normal"/>
    <w:rsid w:val="007211AC"/>
    <w:pPr>
      <w:spacing w:before="100" w:beforeAutospacing="1" w:after="100" w:afterAutospacing="1" w:line="240" w:lineRule="auto"/>
      <w:ind w:left="1134" w:hanging="142"/>
    </w:pPr>
    <w:rPr>
      <w:rFonts w:ascii="Arial" w:eastAsia="Times New Roman" w:hAnsi="Arial" w:cs="Arial"/>
    </w:rPr>
  </w:style>
  <w:style w:type="paragraph" w:customStyle="1" w:styleId="normaluvuceni2">
    <w:name w:val="normal_uvuceni2"/>
    <w:basedOn w:val="Normal"/>
    <w:rsid w:val="007211AC"/>
    <w:pPr>
      <w:spacing w:before="100" w:beforeAutospacing="1" w:after="100" w:afterAutospacing="1" w:line="240" w:lineRule="auto"/>
      <w:ind w:left="1701" w:hanging="227"/>
    </w:pPr>
    <w:rPr>
      <w:rFonts w:ascii="Arial" w:eastAsia="Times New Roman" w:hAnsi="Arial" w:cs="Arial"/>
    </w:rPr>
  </w:style>
  <w:style w:type="paragraph" w:customStyle="1" w:styleId="normaluvuceni3">
    <w:name w:val="normal_uvuceni3"/>
    <w:basedOn w:val="Normal"/>
    <w:rsid w:val="007211AC"/>
    <w:pPr>
      <w:spacing w:before="100" w:beforeAutospacing="1" w:after="100" w:afterAutospacing="1" w:line="240" w:lineRule="auto"/>
      <w:ind w:left="992"/>
    </w:pPr>
    <w:rPr>
      <w:rFonts w:ascii="Arial" w:eastAsia="Times New Roman" w:hAnsi="Arial" w:cs="Arial"/>
    </w:rPr>
  </w:style>
  <w:style w:type="paragraph" w:customStyle="1" w:styleId="naslovpropisa1">
    <w:name w:val="naslovpropisa1"/>
    <w:basedOn w:val="Normal"/>
    <w:rsid w:val="007211AC"/>
    <w:pPr>
      <w:spacing w:before="100" w:beforeAutospacing="1" w:after="100" w:afterAutospacing="1" w:line="384" w:lineRule="auto"/>
      <w:ind w:right="975"/>
      <w:jc w:val="center"/>
    </w:pPr>
    <w:rPr>
      <w:rFonts w:ascii="Arial" w:eastAsia="Times New Roman" w:hAnsi="Arial" w:cs="Arial"/>
      <w:b/>
      <w:bCs/>
      <w:color w:val="FFE8BF"/>
      <w:sz w:val="36"/>
      <w:szCs w:val="36"/>
    </w:rPr>
  </w:style>
  <w:style w:type="paragraph" w:customStyle="1" w:styleId="naslovpropisa1a">
    <w:name w:val="naslovpropisa1a"/>
    <w:basedOn w:val="Normal"/>
    <w:rsid w:val="007211AC"/>
    <w:pPr>
      <w:spacing w:before="100" w:beforeAutospacing="1" w:after="100" w:afterAutospacing="1" w:line="240" w:lineRule="auto"/>
      <w:ind w:right="975"/>
      <w:jc w:val="center"/>
    </w:pPr>
    <w:rPr>
      <w:rFonts w:ascii="Arial" w:eastAsia="Times New Roman" w:hAnsi="Arial" w:cs="Arial"/>
      <w:b/>
      <w:bCs/>
      <w:color w:val="FFFFFF"/>
      <w:sz w:val="34"/>
      <w:szCs w:val="34"/>
    </w:rPr>
  </w:style>
  <w:style w:type="paragraph" w:customStyle="1" w:styleId="podnaslovpropisa">
    <w:name w:val="podnaslovpropisa"/>
    <w:basedOn w:val="Normal"/>
    <w:rsid w:val="007211AC"/>
    <w:pPr>
      <w:shd w:val="clear" w:color="auto" w:fill="000000"/>
      <w:spacing w:before="100" w:beforeAutospacing="1" w:after="100" w:afterAutospacing="1" w:line="264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</w:rPr>
  </w:style>
  <w:style w:type="paragraph" w:customStyle="1" w:styleId="naslov4">
    <w:name w:val="naslov4"/>
    <w:basedOn w:val="Normal"/>
    <w:rsid w:val="007211A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</w:rPr>
  </w:style>
  <w:style w:type="paragraph" w:customStyle="1" w:styleId="naslov5">
    <w:name w:val="naslov5"/>
    <w:basedOn w:val="Normal"/>
    <w:rsid w:val="007211A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</w:rPr>
  </w:style>
  <w:style w:type="paragraph" w:customStyle="1" w:styleId="normalbold">
    <w:name w:val="normalbold"/>
    <w:basedOn w:val="Normal"/>
    <w:rsid w:val="007211A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normalboldct">
    <w:name w:val="normalboldct"/>
    <w:basedOn w:val="Normal"/>
    <w:rsid w:val="007211A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normalbolditalic">
    <w:name w:val="normalbolditalic"/>
    <w:basedOn w:val="Normal"/>
    <w:rsid w:val="007211A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</w:rPr>
  </w:style>
  <w:style w:type="paragraph" w:customStyle="1" w:styleId="normalboldcentar">
    <w:name w:val="normalboldcentar"/>
    <w:basedOn w:val="Normal"/>
    <w:rsid w:val="007211A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</w:rPr>
  </w:style>
  <w:style w:type="paragraph" w:customStyle="1" w:styleId="stepen">
    <w:name w:val="stepen"/>
    <w:basedOn w:val="Normal"/>
    <w:rsid w:val="00721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vertAlign w:val="superscript"/>
    </w:rPr>
  </w:style>
  <w:style w:type="paragraph" w:customStyle="1" w:styleId="indeks">
    <w:name w:val="indeks"/>
    <w:basedOn w:val="Normal"/>
    <w:rsid w:val="00721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vertAlign w:val="subscript"/>
    </w:rPr>
  </w:style>
  <w:style w:type="paragraph" w:customStyle="1" w:styleId="tbezokvira">
    <w:name w:val="tbezokvira"/>
    <w:basedOn w:val="Normal"/>
    <w:rsid w:val="007211AC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levo">
    <w:name w:val="naslovlevo"/>
    <w:basedOn w:val="Normal"/>
    <w:rsid w:val="007211A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6"/>
      <w:szCs w:val="26"/>
    </w:rPr>
  </w:style>
  <w:style w:type="paragraph" w:customStyle="1" w:styleId="bulletedni">
    <w:name w:val="bulletedni"/>
    <w:basedOn w:val="Normal"/>
    <w:rsid w:val="007211AC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normalpraksa">
    <w:name w:val="normalpraksa"/>
    <w:basedOn w:val="Normal"/>
    <w:rsid w:val="007211AC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</w:rPr>
  </w:style>
  <w:style w:type="paragraph" w:customStyle="1" w:styleId="normalctzaglavlje">
    <w:name w:val="normalctzaglavlje"/>
    <w:basedOn w:val="Normal"/>
    <w:rsid w:val="007211A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windings">
    <w:name w:val="windings"/>
    <w:basedOn w:val="Normal"/>
    <w:rsid w:val="007211AC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sz w:val="18"/>
      <w:szCs w:val="18"/>
    </w:rPr>
  </w:style>
  <w:style w:type="paragraph" w:customStyle="1" w:styleId="webdings">
    <w:name w:val="webdings"/>
    <w:basedOn w:val="Normal"/>
    <w:rsid w:val="007211AC"/>
    <w:pPr>
      <w:spacing w:before="100" w:beforeAutospacing="1" w:after="100" w:afterAutospacing="1" w:line="240" w:lineRule="auto"/>
    </w:pPr>
    <w:rPr>
      <w:rFonts w:ascii="Webdings" w:eastAsia="Times New Roman" w:hAnsi="Webdings" w:cs="Times New Roman"/>
      <w:sz w:val="18"/>
      <w:szCs w:val="18"/>
    </w:rPr>
  </w:style>
  <w:style w:type="paragraph" w:customStyle="1" w:styleId="normalct">
    <w:name w:val="normalct"/>
    <w:basedOn w:val="Normal"/>
    <w:rsid w:val="007211AC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tabelamala">
    <w:name w:val="tabela_mala"/>
    <w:basedOn w:val="Normal"/>
    <w:rsid w:val="00721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zmenanaslov">
    <w:name w:val="izmena_naslov"/>
    <w:basedOn w:val="Normal"/>
    <w:rsid w:val="007211A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zmenapodnaslov">
    <w:name w:val="izmena_podnaslov"/>
    <w:basedOn w:val="Normal"/>
    <w:rsid w:val="007211A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zmenaclan">
    <w:name w:val="izmena_clan"/>
    <w:basedOn w:val="Normal"/>
    <w:rsid w:val="007211A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zmenatekst">
    <w:name w:val="izmena_tekst"/>
    <w:basedOn w:val="Normal"/>
    <w:rsid w:val="00721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centar">
    <w:name w:val="normalcentar"/>
    <w:basedOn w:val="Normal"/>
    <w:rsid w:val="007211A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</w:rPr>
  </w:style>
  <w:style w:type="paragraph" w:customStyle="1" w:styleId="normalcentaritalic">
    <w:name w:val="normalcentaritalic"/>
    <w:basedOn w:val="Normal"/>
    <w:rsid w:val="007211A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</w:rPr>
  </w:style>
  <w:style w:type="paragraph" w:customStyle="1" w:styleId="normalitalic">
    <w:name w:val="normalitalic"/>
    <w:basedOn w:val="Normal"/>
    <w:rsid w:val="007211AC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</w:rPr>
  </w:style>
  <w:style w:type="paragraph" w:customStyle="1" w:styleId="tsaokvirom">
    <w:name w:val="tsaokvirom"/>
    <w:basedOn w:val="Normal"/>
    <w:rsid w:val="007211AC"/>
    <w:pPr>
      <w:pBdr>
        <w:top w:val="inset" w:sz="6" w:space="0" w:color="000000"/>
        <w:left w:val="inset" w:sz="6" w:space="0" w:color="000000"/>
        <w:bottom w:val="inset" w:sz="6" w:space="0" w:color="000000"/>
        <w:right w:val="inset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kvirdole">
    <w:name w:val="t_okvirdole"/>
    <w:basedOn w:val="Normal"/>
    <w:rsid w:val="007211AC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kvirgore">
    <w:name w:val="t_okvirgore"/>
    <w:basedOn w:val="Normal"/>
    <w:rsid w:val="007211AC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kvirgoredole">
    <w:name w:val="t_okvirgoredole"/>
    <w:basedOn w:val="Normal"/>
    <w:rsid w:val="007211AC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kvirlevo">
    <w:name w:val="t_okvirlevo"/>
    <w:basedOn w:val="Normal"/>
    <w:rsid w:val="007211AC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kvirdesno">
    <w:name w:val="t_okvirdesno"/>
    <w:basedOn w:val="Normal"/>
    <w:rsid w:val="007211AC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kvirlevodesno">
    <w:name w:val="t_okvirlevodesno"/>
    <w:basedOn w:val="Normal"/>
    <w:rsid w:val="007211AC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kvirlevodesnogore">
    <w:name w:val="t_okvirlevodesnogore"/>
    <w:basedOn w:val="Normal"/>
    <w:rsid w:val="007211AC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kvirlevodesnodole">
    <w:name w:val="t_okvirlevodesnodole"/>
    <w:basedOn w:val="Normal"/>
    <w:rsid w:val="007211AC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kvirlevodole">
    <w:name w:val="t_okvirlevodole"/>
    <w:basedOn w:val="Normal"/>
    <w:rsid w:val="007211AC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kvirdesnodole">
    <w:name w:val="t_okvirdesnodole"/>
    <w:basedOn w:val="Normal"/>
    <w:rsid w:val="007211AC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kvirlevogore">
    <w:name w:val="t_okvirlevogore"/>
    <w:basedOn w:val="Normal"/>
    <w:rsid w:val="007211AC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kvirdesnogore">
    <w:name w:val="t_okvirdesnogore"/>
    <w:basedOn w:val="Normal"/>
    <w:rsid w:val="007211AC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kvirgoredoledesno">
    <w:name w:val="t_okvirgoredoledesno"/>
    <w:basedOn w:val="Normal"/>
    <w:rsid w:val="007211AC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kvirgoredolelevo">
    <w:name w:val="t_okvirgoredolelevo"/>
    <w:basedOn w:val="Normal"/>
    <w:rsid w:val="007211A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prored">
    <w:name w:val="normalprored"/>
    <w:basedOn w:val="Normal"/>
    <w:rsid w:val="007211AC"/>
    <w:pPr>
      <w:spacing w:after="0" w:line="240" w:lineRule="auto"/>
    </w:pPr>
    <w:rPr>
      <w:rFonts w:ascii="Arial" w:eastAsia="Times New Roman" w:hAnsi="Arial" w:cs="Arial"/>
      <w:sz w:val="26"/>
      <w:szCs w:val="26"/>
    </w:rPr>
  </w:style>
  <w:style w:type="paragraph" w:customStyle="1" w:styleId="wyq010---deo">
    <w:name w:val="wyq010---deo"/>
    <w:basedOn w:val="Normal"/>
    <w:rsid w:val="007211AC"/>
    <w:pPr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36"/>
    </w:rPr>
  </w:style>
  <w:style w:type="paragraph" w:customStyle="1" w:styleId="wyq020---poddeo">
    <w:name w:val="wyq020---poddeo"/>
    <w:basedOn w:val="Normal"/>
    <w:rsid w:val="007211AC"/>
    <w:pPr>
      <w:spacing w:after="0" w:line="240" w:lineRule="auto"/>
      <w:jc w:val="center"/>
    </w:pPr>
    <w:rPr>
      <w:rFonts w:ascii="Arial" w:eastAsia="Times New Roman" w:hAnsi="Arial" w:cs="Arial"/>
      <w:sz w:val="36"/>
      <w:szCs w:val="36"/>
    </w:rPr>
  </w:style>
  <w:style w:type="paragraph" w:customStyle="1" w:styleId="wyq030---glava">
    <w:name w:val="wyq030---glava"/>
    <w:basedOn w:val="Normal"/>
    <w:rsid w:val="007211AC"/>
    <w:pPr>
      <w:spacing w:after="0" w:line="240" w:lineRule="auto"/>
      <w:jc w:val="center"/>
    </w:pPr>
    <w:rPr>
      <w:rFonts w:ascii="Arial" w:eastAsia="Times New Roman" w:hAnsi="Arial" w:cs="Arial"/>
      <w:b/>
      <w:bCs/>
      <w:sz w:val="34"/>
      <w:szCs w:val="34"/>
    </w:rPr>
  </w:style>
  <w:style w:type="paragraph" w:customStyle="1" w:styleId="wyq040---podglava-kurziv-bold">
    <w:name w:val="wyq040---podglava-kurziv-bold"/>
    <w:basedOn w:val="Normal"/>
    <w:rsid w:val="007211AC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34"/>
      <w:szCs w:val="34"/>
    </w:rPr>
  </w:style>
  <w:style w:type="paragraph" w:customStyle="1" w:styleId="wyq045---podglava-kurziv">
    <w:name w:val="wyq045---podglava-kurziv"/>
    <w:basedOn w:val="Normal"/>
    <w:rsid w:val="007211AC"/>
    <w:pPr>
      <w:spacing w:after="0" w:line="240" w:lineRule="auto"/>
      <w:jc w:val="center"/>
    </w:pPr>
    <w:rPr>
      <w:rFonts w:ascii="Arial" w:eastAsia="Times New Roman" w:hAnsi="Arial" w:cs="Arial"/>
      <w:i/>
      <w:iCs/>
      <w:sz w:val="34"/>
      <w:szCs w:val="34"/>
    </w:rPr>
  </w:style>
  <w:style w:type="paragraph" w:customStyle="1" w:styleId="wyq050---odeljak">
    <w:name w:val="wyq050---odeljak"/>
    <w:basedOn w:val="Normal"/>
    <w:rsid w:val="007211AC"/>
    <w:pPr>
      <w:spacing w:after="0" w:line="240" w:lineRule="auto"/>
      <w:jc w:val="center"/>
    </w:pPr>
    <w:rPr>
      <w:rFonts w:ascii="Arial" w:eastAsia="Times New Roman" w:hAnsi="Arial" w:cs="Arial"/>
      <w:b/>
      <w:bCs/>
      <w:sz w:val="31"/>
      <w:szCs w:val="31"/>
    </w:rPr>
  </w:style>
  <w:style w:type="paragraph" w:customStyle="1" w:styleId="wyq060---pododeljak">
    <w:name w:val="wyq060---pododeljak"/>
    <w:basedOn w:val="Normal"/>
    <w:rsid w:val="007211AC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</w:rPr>
  </w:style>
  <w:style w:type="paragraph" w:customStyle="1" w:styleId="wyq070---podpododeljak-kurziv">
    <w:name w:val="wyq070---podpododeljak-kurziv"/>
    <w:basedOn w:val="Normal"/>
    <w:rsid w:val="007211AC"/>
    <w:pPr>
      <w:spacing w:after="0" w:line="240" w:lineRule="auto"/>
      <w:jc w:val="center"/>
    </w:pPr>
    <w:rPr>
      <w:rFonts w:ascii="Arial" w:eastAsia="Times New Roman" w:hAnsi="Arial" w:cs="Arial"/>
      <w:i/>
      <w:iCs/>
      <w:sz w:val="30"/>
      <w:szCs w:val="30"/>
    </w:rPr>
  </w:style>
  <w:style w:type="paragraph" w:customStyle="1" w:styleId="wyq080---odsek">
    <w:name w:val="wyq080---odsek"/>
    <w:basedOn w:val="Normal"/>
    <w:rsid w:val="007211AC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</w:rPr>
  </w:style>
  <w:style w:type="paragraph" w:customStyle="1" w:styleId="wyq090---pododsek">
    <w:name w:val="wyq090---pododsek"/>
    <w:basedOn w:val="Normal"/>
    <w:rsid w:val="007211AC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</w:rPr>
  </w:style>
  <w:style w:type="paragraph" w:customStyle="1" w:styleId="wyq100---naslov-grupe-clanova-kurziv">
    <w:name w:val="wyq100---naslov-grupe-clanova-kurziv"/>
    <w:basedOn w:val="Normal"/>
    <w:rsid w:val="007211AC"/>
    <w:pPr>
      <w:spacing w:before="240" w:after="24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wyq110---naslov-clana">
    <w:name w:val="wyq110---naslov-clana"/>
    <w:basedOn w:val="Normal"/>
    <w:rsid w:val="007211AC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wyq120---podnaslov-clana">
    <w:name w:val="wyq120---podnaslov-clana"/>
    <w:basedOn w:val="Normal"/>
    <w:rsid w:val="007211AC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010---deo">
    <w:name w:val="010---deo"/>
    <w:basedOn w:val="Normal"/>
    <w:rsid w:val="007211AC"/>
    <w:pPr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36"/>
    </w:rPr>
  </w:style>
  <w:style w:type="paragraph" w:customStyle="1" w:styleId="020---poddeo">
    <w:name w:val="020---poddeo"/>
    <w:basedOn w:val="Normal"/>
    <w:rsid w:val="007211AC"/>
    <w:pPr>
      <w:spacing w:after="0" w:line="240" w:lineRule="auto"/>
      <w:jc w:val="center"/>
    </w:pPr>
    <w:rPr>
      <w:rFonts w:ascii="Arial" w:eastAsia="Times New Roman" w:hAnsi="Arial" w:cs="Arial"/>
      <w:sz w:val="36"/>
      <w:szCs w:val="36"/>
    </w:rPr>
  </w:style>
  <w:style w:type="paragraph" w:customStyle="1" w:styleId="030---glava">
    <w:name w:val="030---glava"/>
    <w:basedOn w:val="Normal"/>
    <w:rsid w:val="007211AC"/>
    <w:pPr>
      <w:spacing w:after="0" w:line="240" w:lineRule="auto"/>
      <w:jc w:val="center"/>
    </w:pPr>
    <w:rPr>
      <w:rFonts w:ascii="Arial" w:eastAsia="Times New Roman" w:hAnsi="Arial" w:cs="Arial"/>
      <w:b/>
      <w:bCs/>
      <w:sz w:val="34"/>
      <w:szCs w:val="34"/>
    </w:rPr>
  </w:style>
  <w:style w:type="paragraph" w:customStyle="1" w:styleId="040---podglava-kurziv-bold">
    <w:name w:val="040---podglava-kurziv-bold"/>
    <w:basedOn w:val="Normal"/>
    <w:rsid w:val="007211AC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34"/>
      <w:szCs w:val="34"/>
    </w:rPr>
  </w:style>
  <w:style w:type="paragraph" w:customStyle="1" w:styleId="045---podglava-kurziv">
    <w:name w:val="045---podglava-kurziv"/>
    <w:basedOn w:val="Normal"/>
    <w:rsid w:val="007211AC"/>
    <w:pPr>
      <w:spacing w:after="0" w:line="240" w:lineRule="auto"/>
      <w:jc w:val="center"/>
    </w:pPr>
    <w:rPr>
      <w:rFonts w:ascii="Arial" w:eastAsia="Times New Roman" w:hAnsi="Arial" w:cs="Arial"/>
      <w:i/>
      <w:iCs/>
      <w:sz w:val="34"/>
      <w:szCs w:val="34"/>
    </w:rPr>
  </w:style>
  <w:style w:type="paragraph" w:customStyle="1" w:styleId="050---odeljak">
    <w:name w:val="050---odeljak"/>
    <w:basedOn w:val="Normal"/>
    <w:rsid w:val="007211AC"/>
    <w:pPr>
      <w:spacing w:after="0" w:line="240" w:lineRule="auto"/>
      <w:jc w:val="center"/>
    </w:pPr>
    <w:rPr>
      <w:rFonts w:ascii="Arial" w:eastAsia="Times New Roman" w:hAnsi="Arial" w:cs="Arial"/>
      <w:b/>
      <w:bCs/>
      <w:sz w:val="31"/>
      <w:szCs w:val="31"/>
    </w:rPr>
  </w:style>
  <w:style w:type="paragraph" w:customStyle="1" w:styleId="060---pododeljak">
    <w:name w:val="060---pododeljak"/>
    <w:basedOn w:val="Normal"/>
    <w:rsid w:val="007211AC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</w:rPr>
  </w:style>
  <w:style w:type="paragraph" w:customStyle="1" w:styleId="070---podpododeljak-kurziv">
    <w:name w:val="070---podpododeljak-kurziv"/>
    <w:basedOn w:val="Normal"/>
    <w:rsid w:val="007211AC"/>
    <w:pPr>
      <w:spacing w:after="0" w:line="240" w:lineRule="auto"/>
      <w:jc w:val="center"/>
    </w:pPr>
    <w:rPr>
      <w:rFonts w:ascii="Arial" w:eastAsia="Times New Roman" w:hAnsi="Arial" w:cs="Arial"/>
      <w:i/>
      <w:iCs/>
      <w:sz w:val="30"/>
      <w:szCs w:val="30"/>
    </w:rPr>
  </w:style>
  <w:style w:type="paragraph" w:customStyle="1" w:styleId="080---odsek">
    <w:name w:val="080---odsek"/>
    <w:basedOn w:val="Normal"/>
    <w:rsid w:val="007211AC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</w:rPr>
  </w:style>
  <w:style w:type="paragraph" w:customStyle="1" w:styleId="090---pododsek">
    <w:name w:val="090---pododsek"/>
    <w:basedOn w:val="Normal"/>
    <w:rsid w:val="007211AC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</w:rPr>
  </w:style>
  <w:style w:type="paragraph" w:customStyle="1" w:styleId="100---naslov-grupe-clanova-kurziv">
    <w:name w:val="100---naslov-grupe-clanova-kurziv"/>
    <w:basedOn w:val="Normal"/>
    <w:rsid w:val="007211AC"/>
    <w:pPr>
      <w:spacing w:before="240" w:after="24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110---naslov-clana">
    <w:name w:val="110---naslov-clana"/>
    <w:basedOn w:val="Normal"/>
    <w:rsid w:val="007211AC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120---podnaslov-clana">
    <w:name w:val="120---podnaslov-clana"/>
    <w:basedOn w:val="Normal"/>
    <w:rsid w:val="007211AC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uvuceni">
    <w:name w:val="uvuceni"/>
    <w:basedOn w:val="Normal"/>
    <w:rsid w:val="007211AC"/>
    <w:pPr>
      <w:spacing w:after="24" w:line="240" w:lineRule="auto"/>
      <w:ind w:left="720" w:hanging="288"/>
    </w:pPr>
    <w:rPr>
      <w:rFonts w:ascii="Arial" w:eastAsia="Times New Roman" w:hAnsi="Arial" w:cs="Arial"/>
    </w:rPr>
  </w:style>
  <w:style w:type="paragraph" w:customStyle="1" w:styleId="uvuceni2">
    <w:name w:val="uvuceni2"/>
    <w:basedOn w:val="Normal"/>
    <w:rsid w:val="007211AC"/>
    <w:pPr>
      <w:spacing w:after="24" w:line="240" w:lineRule="auto"/>
      <w:ind w:left="720" w:hanging="408"/>
    </w:pPr>
    <w:rPr>
      <w:rFonts w:ascii="Arial" w:eastAsia="Times New Roman" w:hAnsi="Arial" w:cs="Arial"/>
    </w:rPr>
  </w:style>
  <w:style w:type="paragraph" w:customStyle="1" w:styleId="tabelaepress">
    <w:name w:val="tabela_epress"/>
    <w:basedOn w:val="Normal"/>
    <w:rsid w:val="007211AC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00C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izmred">
    <w:name w:val="izm_red"/>
    <w:basedOn w:val="Normal"/>
    <w:rsid w:val="00721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izmgreen">
    <w:name w:val="izm_green"/>
    <w:basedOn w:val="Normal"/>
    <w:rsid w:val="00721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CC33"/>
      <w:sz w:val="24"/>
      <w:szCs w:val="24"/>
    </w:rPr>
  </w:style>
  <w:style w:type="paragraph" w:customStyle="1" w:styleId="izmgreenback">
    <w:name w:val="izm_greenback"/>
    <w:basedOn w:val="Normal"/>
    <w:rsid w:val="007211AC"/>
    <w:pPr>
      <w:shd w:val="clear" w:color="auto" w:fill="33FF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t">
    <w:name w:val="ct"/>
    <w:basedOn w:val="Normal"/>
    <w:rsid w:val="00721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C2348"/>
      <w:sz w:val="24"/>
      <w:szCs w:val="24"/>
    </w:rPr>
  </w:style>
  <w:style w:type="paragraph" w:customStyle="1" w:styleId="hrct">
    <w:name w:val="hr_ct"/>
    <w:basedOn w:val="Normal"/>
    <w:rsid w:val="007211AC"/>
    <w:pPr>
      <w:shd w:val="clear" w:color="auto" w:fill="00000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1"/>
    <w:basedOn w:val="Normal"/>
    <w:rsid w:val="007211AC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s2">
    <w:name w:val="s2"/>
    <w:basedOn w:val="Normal"/>
    <w:rsid w:val="007211AC"/>
    <w:pPr>
      <w:spacing w:before="100" w:beforeAutospacing="1" w:after="100" w:afterAutospacing="1" w:line="240" w:lineRule="auto"/>
      <w:ind w:firstLine="113"/>
    </w:pPr>
    <w:rPr>
      <w:rFonts w:ascii="Arial" w:eastAsia="Times New Roman" w:hAnsi="Arial" w:cs="Arial"/>
      <w:sz w:val="18"/>
      <w:szCs w:val="18"/>
    </w:rPr>
  </w:style>
  <w:style w:type="paragraph" w:customStyle="1" w:styleId="s3">
    <w:name w:val="s3"/>
    <w:basedOn w:val="Normal"/>
    <w:rsid w:val="007211AC"/>
    <w:pPr>
      <w:spacing w:before="100" w:beforeAutospacing="1" w:after="100" w:afterAutospacing="1" w:line="240" w:lineRule="auto"/>
      <w:ind w:firstLine="227"/>
    </w:pPr>
    <w:rPr>
      <w:rFonts w:ascii="Arial" w:eastAsia="Times New Roman" w:hAnsi="Arial" w:cs="Arial"/>
      <w:sz w:val="17"/>
      <w:szCs w:val="17"/>
    </w:rPr>
  </w:style>
  <w:style w:type="paragraph" w:customStyle="1" w:styleId="s4">
    <w:name w:val="s4"/>
    <w:basedOn w:val="Normal"/>
    <w:rsid w:val="007211AC"/>
    <w:pPr>
      <w:spacing w:before="100" w:beforeAutospacing="1" w:after="100" w:afterAutospacing="1" w:line="240" w:lineRule="auto"/>
      <w:ind w:firstLine="340"/>
    </w:pPr>
    <w:rPr>
      <w:rFonts w:ascii="Arial" w:eastAsia="Times New Roman" w:hAnsi="Arial" w:cs="Arial"/>
      <w:sz w:val="17"/>
      <w:szCs w:val="17"/>
    </w:rPr>
  </w:style>
  <w:style w:type="paragraph" w:customStyle="1" w:styleId="s5">
    <w:name w:val="s5"/>
    <w:basedOn w:val="Normal"/>
    <w:rsid w:val="007211AC"/>
    <w:pPr>
      <w:spacing w:before="100" w:beforeAutospacing="1" w:after="100" w:afterAutospacing="1" w:line="240" w:lineRule="auto"/>
      <w:ind w:firstLine="454"/>
    </w:pPr>
    <w:rPr>
      <w:rFonts w:ascii="Arial" w:eastAsia="Times New Roman" w:hAnsi="Arial" w:cs="Arial"/>
      <w:sz w:val="15"/>
      <w:szCs w:val="15"/>
    </w:rPr>
  </w:style>
  <w:style w:type="paragraph" w:customStyle="1" w:styleId="s6">
    <w:name w:val="s6"/>
    <w:basedOn w:val="Normal"/>
    <w:rsid w:val="007211AC"/>
    <w:pPr>
      <w:spacing w:before="100" w:beforeAutospacing="1" w:after="100" w:afterAutospacing="1" w:line="240" w:lineRule="auto"/>
      <w:ind w:firstLine="567"/>
    </w:pPr>
    <w:rPr>
      <w:rFonts w:ascii="Arial" w:eastAsia="Times New Roman" w:hAnsi="Arial" w:cs="Arial"/>
      <w:sz w:val="15"/>
      <w:szCs w:val="15"/>
    </w:rPr>
  </w:style>
  <w:style w:type="paragraph" w:customStyle="1" w:styleId="s7">
    <w:name w:val="s7"/>
    <w:basedOn w:val="Normal"/>
    <w:rsid w:val="007211AC"/>
    <w:pPr>
      <w:spacing w:before="100" w:beforeAutospacing="1" w:after="100" w:afterAutospacing="1" w:line="240" w:lineRule="auto"/>
      <w:ind w:firstLine="680"/>
    </w:pPr>
    <w:rPr>
      <w:rFonts w:ascii="Arial" w:eastAsia="Times New Roman" w:hAnsi="Arial" w:cs="Arial"/>
      <w:sz w:val="14"/>
      <w:szCs w:val="14"/>
    </w:rPr>
  </w:style>
  <w:style w:type="paragraph" w:customStyle="1" w:styleId="s8">
    <w:name w:val="s8"/>
    <w:basedOn w:val="Normal"/>
    <w:rsid w:val="007211AC"/>
    <w:pPr>
      <w:spacing w:before="100" w:beforeAutospacing="1" w:after="100" w:afterAutospacing="1" w:line="240" w:lineRule="auto"/>
      <w:ind w:firstLine="794"/>
    </w:pPr>
    <w:rPr>
      <w:rFonts w:ascii="Arial" w:eastAsia="Times New Roman" w:hAnsi="Arial" w:cs="Arial"/>
      <w:sz w:val="14"/>
      <w:szCs w:val="14"/>
    </w:rPr>
  </w:style>
  <w:style w:type="paragraph" w:customStyle="1" w:styleId="s9">
    <w:name w:val="s9"/>
    <w:basedOn w:val="Normal"/>
    <w:rsid w:val="007211AC"/>
    <w:pPr>
      <w:spacing w:before="100" w:beforeAutospacing="1" w:after="100" w:afterAutospacing="1" w:line="240" w:lineRule="auto"/>
      <w:ind w:firstLine="907"/>
    </w:pPr>
    <w:rPr>
      <w:rFonts w:ascii="Arial" w:eastAsia="Times New Roman" w:hAnsi="Arial" w:cs="Arial"/>
      <w:sz w:val="14"/>
      <w:szCs w:val="14"/>
    </w:rPr>
  </w:style>
  <w:style w:type="paragraph" w:customStyle="1" w:styleId="s10">
    <w:name w:val="s10"/>
    <w:basedOn w:val="Normal"/>
    <w:rsid w:val="007211AC"/>
    <w:pPr>
      <w:spacing w:before="100" w:beforeAutospacing="1" w:after="100" w:afterAutospacing="1" w:line="240" w:lineRule="auto"/>
      <w:ind w:firstLine="1021"/>
    </w:pPr>
    <w:rPr>
      <w:rFonts w:ascii="Arial" w:eastAsia="Times New Roman" w:hAnsi="Arial" w:cs="Arial"/>
      <w:sz w:val="14"/>
      <w:szCs w:val="14"/>
    </w:rPr>
  </w:style>
  <w:style w:type="paragraph" w:customStyle="1" w:styleId="s11">
    <w:name w:val="s11"/>
    <w:basedOn w:val="Normal"/>
    <w:rsid w:val="007211AC"/>
    <w:pPr>
      <w:spacing w:before="100" w:beforeAutospacing="1" w:after="100" w:afterAutospacing="1" w:line="240" w:lineRule="auto"/>
      <w:ind w:firstLine="1134"/>
    </w:pPr>
    <w:rPr>
      <w:rFonts w:ascii="Arial" w:eastAsia="Times New Roman" w:hAnsi="Arial" w:cs="Arial"/>
      <w:sz w:val="14"/>
      <w:szCs w:val="14"/>
    </w:rPr>
  </w:style>
  <w:style w:type="paragraph" w:customStyle="1" w:styleId="s12">
    <w:name w:val="s12"/>
    <w:basedOn w:val="Normal"/>
    <w:rsid w:val="007211AC"/>
    <w:pPr>
      <w:spacing w:before="100" w:beforeAutospacing="1" w:after="100" w:afterAutospacing="1" w:line="240" w:lineRule="auto"/>
      <w:ind w:firstLine="1247"/>
    </w:pPr>
    <w:rPr>
      <w:rFonts w:ascii="Arial" w:eastAsia="Times New Roman" w:hAnsi="Arial" w:cs="Arial"/>
      <w:sz w:val="14"/>
      <w:szCs w:val="14"/>
    </w:rPr>
  </w:style>
  <w:style w:type="paragraph" w:customStyle="1" w:styleId="tooltiptext">
    <w:name w:val="tooltiptext"/>
    <w:basedOn w:val="Normal"/>
    <w:rsid w:val="00721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oltiptext1">
    <w:name w:val="tooltiptext1"/>
    <w:basedOn w:val="Normal"/>
    <w:rsid w:val="007211AC"/>
    <w:pPr>
      <w:shd w:val="clear" w:color="auto" w:fill="555555"/>
      <w:spacing w:before="100" w:beforeAutospacing="1" w:after="100" w:afterAutospacing="1" w:line="240" w:lineRule="auto"/>
      <w:ind w:left="-2400"/>
      <w:jc w:val="center"/>
    </w:pPr>
    <w:rPr>
      <w:rFonts w:ascii="Times New Roman" w:eastAsia="Times New Roman" w:hAnsi="Times New Roman" w:cs="Times New Roman"/>
      <w:color w:val="FFFFF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13401</Words>
  <Characters>76388</Characters>
  <Application>Microsoft Office Word</Application>
  <DocSecurity>0</DocSecurity>
  <Lines>636</Lines>
  <Paragraphs>179</Paragraphs>
  <ScaleCrop>false</ScaleCrop>
  <Company/>
  <LinksUpToDate>false</LinksUpToDate>
  <CharactersWithSpaces>89610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 Binicki</dc:creator>
  <cp:keywords/>
  <dc:description/>
  <cp:lastModifiedBy>Sekretar Binicki</cp:lastModifiedBy>
  <cp:revision>3</cp:revision>
  <dcterms:created xsi:type="dcterms:W3CDTF">2019-11-28T10:32:00Z</dcterms:created>
  <dcterms:modified xsi:type="dcterms:W3CDTF">2019-11-28T10:33:00Z</dcterms:modified>
</cp:coreProperties>
</file>